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06" w:rsidRDefault="00841206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</w:p>
    <w:p w:rsidR="00841206" w:rsidRDefault="00841206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</w:p>
    <w:p w:rsidR="00841206" w:rsidRDefault="000A3083">
      <w:pPr>
        <w:jc w:val="center"/>
        <w:rPr>
          <w:rFonts w:eastAsia="方正黑体简体"/>
          <w:sz w:val="32"/>
          <w:szCs w:val="32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一核一带一区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建设情况</w:t>
      </w:r>
    </w:p>
    <w:p w:rsidR="00841206" w:rsidRDefault="000A3083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省发展改革委</w:t>
      </w:r>
    </w:p>
    <w:p w:rsidR="00841206" w:rsidRDefault="000A3083">
      <w:pPr>
        <w:spacing w:line="600" w:lineRule="exact"/>
        <w:jc w:val="center"/>
        <w:rPr>
          <w:rFonts w:eastAsia="方正仿宋简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2020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15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841206" w:rsidRDefault="00841206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841206" w:rsidRPr="008E292B" w:rsidRDefault="000A3083" w:rsidP="008E292B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8E292B">
        <w:rPr>
          <w:rFonts w:eastAsia="方正仿宋简体"/>
          <w:sz w:val="28"/>
          <w:szCs w:val="28"/>
        </w:rPr>
        <w:t>省委、省政府出台《关于构建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一核一带一区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区域发展新格局促进全省区域协调发展的意见》以来，各地各部门科学谋划，主动作为，推动构建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一核一带一区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取得积极成效。</w:t>
      </w:r>
    </w:p>
    <w:p w:rsidR="00841206" w:rsidRPr="008E292B" w:rsidRDefault="000A3083" w:rsidP="008E292B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8E292B">
        <w:rPr>
          <w:rFonts w:ascii="黑体" w:eastAsia="黑体" w:hAnsi="黑体" w:cs="黑体" w:hint="eastAsia"/>
          <w:sz w:val="28"/>
          <w:szCs w:val="28"/>
        </w:rPr>
        <w:t>一、珠三角核心区一体化进程明显加快，高质量发展动力源不断增强。</w:t>
      </w:r>
      <w:r w:rsidRPr="008E292B">
        <w:rPr>
          <w:rFonts w:eastAsia="方正仿宋简体"/>
          <w:b/>
          <w:bCs/>
          <w:sz w:val="28"/>
          <w:szCs w:val="28"/>
        </w:rPr>
        <w:t>一是</w:t>
      </w:r>
      <w:r w:rsidRPr="008E292B">
        <w:rPr>
          <w:rFonts w:eastAsia="方正仿宋简体"/>
          <w:sz w:val="28"/>
          <w:szCs w:val="28"/>
        </w:rPr>
        <w:t>基础设施一体化水平明显提高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港珠澳大桥</w:t>
      </w:r>
      <w:r w:rsidRPr="008E292B">
        <w:rPr>
          <w:rFonts w:eastAsia="方正仿宋简体" w:hint="eastAsia"/>
          <w:sz w:val="28"/>
          <w:szCs w:val="28"/>
        </w:rPr>
        <w:t>运营管理水平不断提升，</w:t>
      </w:r>
      <w:r w:rsidRPr="008E292B">
        <w:rPr>
          <w:rFonts w:eastAsia="方正仿宋简体"/>
          <w:sz w:val="28"/>
          <w:szCs w:val="28"/>
        </w:rPr>
        <w:t>南沙大桥建成通车，深中通道等跨江通道开建。广珠、莞惠、广佛肇城际、穗深城际等项目建成运营，珠三角城际轨道总里程达</w:t>
      </w:r>
      <w:r w:rsidRPr="008E292B">
        <w:rPr>
          <w:rFonts w:eastAsia="方正仿宋简体"/>
          <w:sz w:val="28"/>
          <w:szCs w:val="28"/>
        </w:rPr>
        <w:t>406</w:t>
      </w:r>
      <w:r w:rsidRPr="008E292B">
        <w:rPr>
          <w:rFonts w:eastAsia="方正仿宋简体"/>
          <w:sz w:val="28"/>
          <w:szCs w:val="28"/>
        </w:rPr>
        <w:t>公里。</w:t>
      </w:r>
      <w:r w:rsidRPr="008E292B">
        <w:rPr>
          <w:rFonts w:eastAsia="方正仿宋简体"/>
          <w:b/>
          <w:bCs/>
          <w:sz w:val="28"/>
          <w:szCs w:val="28"/>
        </w:rPr>
        <w:t>二是</w:t>
      </w:r>
      <w:r w:rsidRPr="008E292B">
        <w:rPr>
          <w:rFonts w:eastAsia="方正仿宋简体"/>
          <w:sz w:val="28"/>
          <w:szCs w:val="28"/>
        </w:rPr>
        <w:t>产业</w:t>
      </w:r>
      <w:r w:rsidRPr="008E292B">
        <w:rPr>
          <w:rFonts w:eastAsia="方正仿宋简体"/>
          <w:sz w:val="28"/>
          <w:szCs w:val="28"/>
        </w:rPr>
        <w:t>高端化发展趋势明显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珠江东岸电子信息产业带不断提升</w:t>
      </w:r>
      <w:r w:rsidRPr="008E292B">
        <w:rPr>
          <w:rFonts w:eastAsia="方正仿宋简体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珠江西岸装备制造业增加值占工业增加值比重达到</w:t>
      </w:r>
      <w:r w:rsidRPr="008E292B">
        <w:rPr>
          <w:rFonts w:eastAsia="方正仿宋简体"/>
          <w:sz w:val="28"/>
          <w:szCs w:val="28"/>
        </w:rPr>
        <w:t>53 %</w:t>
      </w:r>
      <w:r w:rsidRPr="008E292B">
        <w:rPr>
          <w:rFonts w:eastAsia="方正仿宋简体"/>
          <w:sz w:val="28"/>
          <w:szCs w:val="28"/>
        </w:rPr>
        <w:t>。广州、深圳</w:t>
      </w:r>
      <w:r w:rsidRPr="008E292B">
        <w:rPr>
          <w:rFonts w:eastAsia="方正仿宋简体" w:hint="eastAsia"/>
          <w:sz w:val="28"/>
          <w:szCs w:val="28"/>
        </w:rPr>
        <w:t>、珠海</w:t>
      </w:r>
      <w:r w:rsidRPr="008E292B">
        <w:rPr>
          <w:rFonts w:eastAsia="方正仿宋简体"/>
          <w:sz w:val="28"/>
          <w:szCs w:val="28"/>
        </w:rPr>
        <w:t>等</w:t>
      </w:r>
      <w:r w:rsidRPr="008E292B">
        <w:rPr>
          <w:rFonts w:eastAsia="方正仿宋简体" w:hint="eastAsia"/>
          <w:sz w:val="28"/>
          <w:szCs w:val="28"/>
        </w:rPr>
        <w:t>市</w:t>
      </w:r>
      <w:r w:rsidRPr="008E292B">
        <w:rPr>
          <w:rFonts w:eastAsia="方正仿宋简体"/>
          <w:sz w:val="28"/>
          <w:szCs w:val="28"/>
        </w:rPr>
        <w:t>加快推进</w:t>
      </w:r>
      <w:r w:rsidRPr="008E292B">
        <w:rPr>
          <w:rFonts w:eastAsia="方正仿宋简体"/>
          <w:sz w:val="28"/>
          <w:szCs w:val="28"/>
        </w:rPr>
        <w:t>基因工程、生物基材料等新技术研发应用</w:t>
      </w:r>
      <w:r w:rsidRPr="008E292B">
        <w:rPr>
          <w:rFonts w:eastAsia="方正仿宋简体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突破一批新材料制备关键技术和装备</w:t>
      </w:r>
      <w:r w:rsidRPr="008E292B">
        <w:rPr>
          <w:rFonts w:eastAsia="方正仿宋简体" w:hint="eastAsia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佛山、中山、江门、东莞等市全力推进新材料产业基地建设。现代服务业完成增加值超过</w:t>
      </w:r>
      <w:r w:rsidRPr="008E292B">
        <w:rPr>
          <w:rFonts w:eastAsia="方正仿宋简体"/>
          <w:sz w:val="28"/>
          <w:szCs w:val="28"/>
        </w:rPr>
        <w:t>3</w:t>
      </w:r>
      <w:r w:rsidRPr="008E292B">
        <w:rPr>
          <w:rFonts w:eastAsia="方正仿宋简体"/>
          <w:sz w:val="28"/>
          <w:szCs w:val="28"/>
        </w:rPr>
        <w:t>万亿元，形成深圳前海、广州南沙、珠海横琴等一批现代服务业集聚区</w:t>
      </w:r>
      <w:r w:rsidRPr="008E292B">
        <w:rPr>
          <w:rFonts w:eastAsia="方正仿宋简体" w:hint="eastAsia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广州珠江新城、深圳后海湾、东莞</w:t>
      </w:r>
      <w:r w:rsidRPr="008E292B">
        <w:rPr>
          <w:rFonts w:eastAsia="方正仿宋简体"/>
          <w:sz w:val="28"/>
          <w:szCs w:val="28"/>
        </w:rPr>
        <w:t>松山湖等总部经济基地不断优化提升。</w:t>
      </w:r>
      <w:r w:rsidRPr="008E292B">
        <w:rPr>
          <w:rFonts w:eastAsia="方正仿宋简体"/>
          <w:b/>
          <w:bCs/>
          <w:sz w:val="28"/>
          <w:szCs w:val="28"/>
        </w:rPr>
        <w:t>三是</w:t>
      </w:r>
      <w:r w:rsidRPr="008E292B">
        <w:rPr>
          <w:rFonts w:eastAsia="方正仿宋简体"/>
          <w:sz w:val="28"/>
          <w:szCs w:val="28"/>
        </w:rPr>
        <w:t>协同创新发展体系加快构建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围绕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两点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（深港河套、珠海横琴）和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两廊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（广深</w:t>
      </w:r>
      <w:r w:rsidRPr="008E292B">
        <w:rPr>
          <w:rFonts w:eastAsia="方正仿宋简体"/>
          <w:sz w:val="28"/>
          <w:szCs w:val="28"/>
        </w:rPr>
        <w:lastRenderedPageBreak/>
        <w:t>港、广珠澳）的空间布局</w:t>
      </w:r>
      <w:r w:rsidRPr="008E292B">
        <w:rPr>
          <w:rFonts w:eastAsia="方正仿宋简体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扎实推进粤港澳大湾区国际科技创新中心建设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中国（东莞）散裂中子源正式投入运行，中科院惠州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强流重离子加速器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和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加速器驱动嬗变研究装置</w:t>
      </w:r>
      <w:r w:rsidRPr="008E292B">
        <w:rPr>
          <w:rFonts w:eastAsia="方正仿宋简体"/>
          <w:sz w:val="28"/>
          <w:szCs w:val="28"/>
        </w:rPr>
        <w:t>”</w:t>
      </w:r>
      <w:r w:rsidRPr="008E292B">
        <w:rPr>
          <w:rFonts w:eastAsia="方正仿宋简体"/>
          <w:sz w:val="28"/>
          <w:szCs w:val="28"/>
        </w:rPr>
        <w:t>两大科学装置开工建设。珠三角</w:t>
      </w:r>
      <w:r w:rsidRPr="008E292B">
        <w:rPr>
          <w:rFonts w:eastAsia="方正仿宋简体"/>
          <w:sz w:val="28"/>
          <w:szCs w:val="28"/>
        </w:rPr>
        <w:t>区域创新能力居全国前列，高新技术企业存量占全省比例超过</w:t>
      </w:r>
      <w:r w:rsidRPr="008E292B">
        <w:rPr>
          <w:rFonts w:eastAsia="方正仿宋简体"/>
          <w:sz w:val="28"/>
          <w:szCs w:val="28"/>
        </w:rPr>
        <w:t>95%</w:t>
      </w:r>
      <w:r w:rsidRPr="008E292B">
        <w:rPr>
          <w:rFonts w:eastAsia="方正仿宋简体"/>
          <w:sz w:val="28"/>
          <w:szCs w:val="28"/>
        </w:rPr>
        <w:t>，发明专利授权量超过</w:t>
      </w:r>
      <w:r w:rsidRPr="008E292B">
        <w:rPr>
          <w:rFonts w:eastAsia="方正仿宋简体"/>
          <w:sz w:val="28"/>
          <w:szCs w:val="28"/>
        </w:rPr>
        <w:t>5</w:t>
      </w:r>
      <w:r w:rsidRPr="008E292B">
        <w:rPr>
          <w:rFonts w:eastAsia="方正仿宋简体"/>
          <w:sz w:val="28"/>
          <w:szCs w:val="28"/>
        </w:rPr>
        <w:t>万件。</w:t>
      </w:r>
      <w:r w:rsidRPr="008E292B">
        <w:rPr>
          <w:rFonts w:eastAsia="方正仿宋简体"/>
          <w:b/>
          <w:bCs/>
          <w:sz w:val="28"/>
          <w:szCs w:val="28"/>
        </w:rPr>
        <w:t>四是</w:t>
      </w:r>
      <w:r w:rsidRPr="008E292B">
        <w:rPr>
          <w:rFonts w:eastAsia="方正仿宋简体"/>
          <w:sz w:val="28"/>
          <w:szCs w:val="28"/>
        </w:rPr>
        <w:t>资源要素流动配置更加高效。</w:t>
      </w:r>
      <w:r w:rsidRPr="008E292B">
        <w:rPr>
          <w:rFonts w:eastAsia="方正仿宋简体"/>
          <w:sz w:val="28"/>
          <w:szCs w:val="28"/>
        </w:rPr>
        <w:t>区域内重大科技基础设施、大型科学仪器、重点实验室、专业技术服务平台开放共享。实现</w:t>
      </w:r>
      <w:r w:rsidRPr="008E292B">
        <w:rPr>
          <w:rFonts w:eastAsia="方正仿宋简体"/>
          <w:sz w:val="28"/>
          <w:szCs w:val="28"/>
        </w:rPr>
        <w:t>区域</w:t>
      </w:r>
      <w:r w:rsidRPr="008E292B">
        <w:rPr>
          <w:rFonts w:eastAsia="方正仿宋简体"/>
          <w:sz w:val="28"/>
          <w:szCs w:val="28"/>
        </w:rPr>
        <w:t>城乡低保标准一体化，养老服务补贴制度全覆盖，养老保险关系无障碍转移。全面推行积分入户政策，除深圳外其他八市实现住房公积金异地购房互贷。</w:t>
      </w:r>
    </w:p>
    <w:p w:rsidR="00841206" w:rsidRPr="008E292B" w:rsidRDefault="000A3083" w:rsidP="008E292B">
      <w:pPr>
        <w:spacing w:line="600" w:lineRule="exact"/>
        <w:ind w:firstLineChars="200" w:firstLine="560"/>
        <w:rPr>
          <w:rFonts w:eastAsia="方正仿宋简体"/>
          <w:sz w:val="28"/>
          <w:szCs w:val="28"/>
          <w:shd w:val="clear" w:color="auto" w:fill="FFFFFF"/>
        </w:rPr>
      </w:pPr>
      <w:r w:rsidRPr="008E292B">
        <w:rPr>
          <w:rFonts w:ascii="黑体" w:eastAsia="黑体" w:hAnsi="黑体" w:cs="黑体" w:hint="eastAsia"/>
          <w:sz w:val="28"/>
          <w:szCs w:val="28"/>
        </w:rPr>
        <w:t>二、</w:t>
      </w:r>
      <w:r w:rsidRPr="008E292B">
        <w:rPr>
          <w:rFonts w:ascii="黑体" w:eastAsia="黑体" w:hAnsi="黑体" w:cs="黑体"/>
          <w:sz w:val="28"/>
          <w:szCs w:val="28"/>
        </w:rPr>
        <w:t>东西两翼增长极逐步壮大，沿海经济带成为新时代广东发展主战场。</w:t>
      </w:r>
      <w:r w:rsidRPr="008E292B">
        <w:rPr>
          <w:rFonts w:eastAsia="方正仿宋简体"/>
          <w:b/>
          <w:bCs/>
          <w:sz w:val="28"/>
          <w:szCs w:val="28"/>
        </w:rPr>
        <w:t>一是</w:t>
      </w:r>
      <w:r w:rsidRPr="008E292B">
        <w:rPr>
          <w:rFonts w:eastAsia="方正仿宋简体"/>
          <w:sz w:val="28"/>
          <w:szCs w:val="28"/>
        </w:rPr>
        <w:t>交通</w:t>
      </w:r>
      <w:r w:rsidRPr="008E292B">
        <w:rPr>
          <w:rFonts w:eastAsia="方正仿宋简体"/>
          <w:sz w:val="28"/>
          <w:szCs w:val="28"/>
        </w:rPr>
        <w:t>基础设施</w:t>
      </w:r>
      <w:r w:rsidRPr="008E292B">
        <w:rPr>
          <w:rFonts w:eastAsia="方正仿宋简体"/>
          <w:sz w:val="28"/>
          <w:szCs w:val="28"/>
        </w:rPr>
        <w:t>建设加快推进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梅汕铁路建成通车，广湛、</w:t>
      </w:r>
      <w:r w:rsidRPr="008E292B">
        <w:rPr>
          <w:rFonts w:eastAsia="方正仿宋简体"/>
          <w:sz w:val="28"/>
          <w:szCs w:val="28"/>
        </w:rPr>
        <w:t>广汕</w:t>
      </w:r>
      <w:r w:rsidRPr="008E292B">
        <w:rPr>
          <w:rFonts w:eastAsia="方正仿宋简体"/>
          <w:sz w:val="28"/>
          <w:szCs w:val="28"/>
        </w:rPr>
        <w:t>、汕</w:t>
      </w:r>
      <w:r w:rsidRPr="008E292B">
        <w:rPr>
          <w:rFonts w:eastAsia="方正仿宋简体"/>
          <w:sz w:val="28"/>
          <w:szCs w:val="28"/>
        </w:rPr>
        <w:t>汕高铁建设</w:t>
      </w:r>
      <w:r w:rsidRPr="008E292B">
        <w:rPr>
          <w:rFonts w:eastAsia="方正仿宋简体"/>
          <w:sz w:val="28"/>
          <w:szCs w:val="28"/>
        </w:rPr>
        <w:t>加快推进，梅龙高铁正式动工</w:t>
      </w:r>
      <w:r w:rsidRPr="008E292B">
        <w:rPr>
          <w:rFonts w:eastAsia="方正仿宋简体"/>
          <w:sz w:val="28"/>
          <w:szCs w:val="28"/>
        </w:rPr>
        <w:t>。汕头</w:t>
      </w:r>
      <w:r w:rsidRPr="008E292B">
        <w:rPr>
          <w:rFonts w:eastAsia="方正仿宋简体" w:hint="eastAsia"/>
          <w:sz w:val="28"/>
          <w:szCs w:val="28"/>
        </w:rPr>
        <w:t>港</w:t>
      </w:r>
      <w:r w:rsidRPr="008E292B">
        <w:rPr>
          <w:rFonts w:eastAsia="方正仿宋简体"/>
          <w:sz w:val="28"/>
          <w:szCs w:val="28"/>
        </w:rPr>
        <w:t>广澳港区</w:t>
      </w:r>
      <w:r w:rsidRPr="008E292B">
        <w:rPr>
          <w:rFonts w:eastAsia="方正仿宋简体"/>
          <w:sz w:val="28"/>
          <w:szCs w:val="28"/>
        </w:rPr>
        <w:t>10</w:t>
      </w:r>
      <w:r w:rsidRPr="008E292B">
        <w:rPr>
          <w:rFonts w:eastAsia="方正仿宋简体"/>
          <w:sz w:val="28"/>
          <w:szCs w:val="28"/>
        </w:rPr>
        <w:t>万吨级航道</w:t>
      </w:r>
      <w:r w:rsidRPr="008E292B">
        <w:rPr>
          <w:rFonts w:eastAsia="方正仿宋简体"/>
          <w:sz w:val="28"/>
          <w:szCs w:val="28"/>
        </w:rPr>
        <w:t>改造</w:t>
      </w:r>
      <w:r w:rsidRPr="008E292B">
        <w:rPr>
          <w:rFonts w:eastAsia="方正仿宋简体"/>
          <w:sz w:val="28"/>
          <w:szCs w:val="28"/>
        </w:rPr>
        <w:t>基本建成</w:t>
      </w:r>
      <w:r w:rsidRPr="008E292B">
        <w:rPr>
          <w:rFonts w:eastAsia="方正仿宋简体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湛江港</w:t>
      </w:r>
      <w:r w:rsidRPr="008E292B">
        <w:rPr>
          <w:rFonts w:eastAsia="方正仿宋简体"/>
          <w:sz w:val="28"/>
          <w:szCs w:val="28"/>
        </w:rPr>
        <w:t>30</w:t>
      </w:r>
      <w:r w:rsidRPr="008E292B">
        <w:rPr>
          <w:rFonts w:eastAsia="方正仿宋简体"/>
          <w:sz w:val="28"/>
          <w:szCs w:val="28"/>
        </w:rPr>
        <w:t>万吨级</w:t>
      </w:r>
      <w:r w:rsidRPr="008E292B">
        <w:rPr>
          <w:rFonts w:eastAsia="方正仿宋简体"/>
          <w:sz w:val="28"/>
          <w:szCs w:val="28"/>
        </w:rPr>
        <w:t>改扩建工程已动工。</w:t>
      </w:r>
      <w:r w:rsidRPr="008E292B">
        <w:rPr>
          <w:rFonts w:eastAsia="方正仿宋简体"/>
          <w:sz w:val="28"/>
          <w:szCs w:val="28"/>
        </w:rPr>
        <w:t>惠州机场和</w:t>
      </w:r>
      <w:r w:rsidRPr="008E292B">
        <w:rPr>
          <w:rFonts w:eastAsia="方正仿宋简体"/>
          <w:sz w:val="28"/>
          <w:szCs w:val="28"/>
        </w:rPr>
        <w:t>揭阳潮汕机场完成</w:t>
      </w:r>
      <w:r w:rsidRPr="008E292B">
        <w:rPr>
          <w:rFonts w:eastAsia="方正仿宋简体"/>
          <w:sz w:val="28"/>
          <w:szCs w:val="28"/>
        </w:rPr>
        <w:t>扩建，湛江机场迁建工程</w:t>
      </w:r>
      <w:r w:rsidRPr="008E292B">
        <w:rPr>
          <w:rFonts w:eastAsia="方正仿宋简体" w:hint="eastAsia"/>
          <w:sz w:val="28"/>
          <w:szCs w:val="28"/>
        </w:rPr>
        <w:t>（</w:t>
      </w:r>
      <w:r w:rsidRPr="008E292B">
        <w:rPr>
          <w:rFonts w:eastAsia="方正仿宋简体" w:hint="eastAsia"/>
          <w:sz w:val="28"/>
          <w:szCs w:val="28"/>
        </w:rPr>
        <w:t>4E</w:t>
      </w:r>
      <w:r w:rsidRPr="008E292B">
        <w:rPr>
          <w:rFonts w:eastAsia="方正仿宋简体" w:hint="eastAsia"/>
          <w:sz w:val="28"/>
          <w:szCs w:val="28"/>
        </w:rPr>
        <w:t>级</w:t>
      </w:r>
      <w:r w:rsidRPr="008E292B">
        <w:rPr>
          <w:rFonts w:eastAsia="方正仿宋简体" w:hint="eastAsia"/>
          <w:sz w:val="28"/>
          <w:szCs w:val="28"/>
        </w:rPr>
        <w:t>）、珠海机场改扩建工程、</w:t>
      </w:r>
      <w:r w:rsidRPr="008E292B">
        <w:rPr>
          <w:rFonts w:eastAsia="方正仿宋简体"/>
          <w:sz w:val="28"/>
          <w:szCs w:val="28"/>
        </w:rPr>
        <w:t>韶关机场军民合用</w:t>
      </w:r>
      <w:r w:rsidRPr="008E292B">
        <w:rPr>
          <w:rFonts w:eastAsia="方正仿宋简体" w:hint="eastAsia"/>
          <w:sz w:val="28"/>
          <w:szCs w:val="28"/>
        </w:rPr>
        <w:t>工程</w:t>
      </w:r>
      <w:r w:rsidRPr="008E292B">
        <w:rPr>
          <w:rFonts w:eastAsia="方正仿宋简体"/>
          <w:sz w:val="28"/>
          <w:szCs w:val="28"/>
        </w:rPr>
        <w:t>已</w:t>
      </w:r>
      <w:r w:rsidRPr="008E292B">
        <w:rPr>
          <w:rFonts w:eastAsia="方正仿宋简体"/>
          <w:sz w:val="28"/>
          <w:szCs w:val="28"/>
        </w:rPr>
        <w:t>全面</w:t>
      </w:r>
      <w:r w:rsidRPr="008E292B">
        <w:rPr>
          <w:rFonts w:eastAsia="方正仿宋简体"/>
          <w:sz w:val="28"/>
          <w:szCs w:val="28"/>
        </w:rPr>
        <w:t>开工建设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b/>
          <w:bCs/>
          <w:sz w:val="28"/>
          <w:szCs w:val="28"/>
        </w:rPr>
        <w:t>二是</w:t>
      </w:r>
      <w:r w:rsidRPr="008E292B">
        <w:rPr>
          <w:rFonts w:eastAsia="方正仿宋简体"/>
          <w:sz w:val="28"/>
          <w:szCs w:val="28"/>
        </w:rPr>
        <w:t>现代产业体系逐步完善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世界级沿海重化产业带正在成型</w:t>
      </w:r>
      <w:r w:rsidRPr="008E292B">
        <w:rPr>
          <w:rFonts w:eastAsia="方正仿宋简体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总投资额达</w:t>
      </w:r>
      <w:r w:rsidRPr="008E292B">
        <w:rPr>
          <w:rFonts w:eastAsia="方正仿宋简体"/>
          <w:sz w:val="28"/>
          <w:szCs w:val="28"/>
        </w:rPr>
        <w:t>100</w:t>
      </w:r>
      <w:r w:rsidRPr="008E292B">
        <w:rPr>
          <w:rFonts w:eastAsia="方正仿宋简体"/>
          <w:sz w:val="28"/>
          <w:szCs w:val="28"/>
        </w:rPr>
        <w:t>亿美元的</w:t>
      </w:r>
      <w:r w:rsidRPr="008E292B">
        <w:rPr>
          <w:rFonts w:eastAsia="方正仿宋简体"/>
          <w:sz w:val="28"/>
          <w:szCs w:val="28"/>
        </w:rPr>
        <w:t>湛江巴斯夫一体化项目已动工建设，</w:t>
      </w:r>
      <w:r w:rsidRPr="008E292B">
        <w:rPr>
          <w:rFonts w:eastAsia="方正仿宋简体"/>
          <w:sz w:val="28"/>
          <w:szCs w:val="28"/>
        </w:rPr>
        <w:t>惠州埃克森美孚</w:t>
      </w:r>
      <w:r w:rsidRPr="008E292B">
        <w:rPr>
          <w:rFonts w:eastAsia="方正仿宋简体"/>
          <w:sz w:val="28"/>
          <w:szCs w:val="28"/>
        </w:rPr>
        <w:t>、揭阳中委石化等</w:t>
      </w:r>
      <w:r w:rsidRPr="008E292B">
        <w:rPr>
          <w:rFonts w:eastAsia="方正仿宋简体"/>
          <w:sz w:val="28"/>
          <w:szCs w:val="28"/>
        </w:rPr>
        <w:t>项目进展顺利</w:t>
      </w:r>
      <w:r w:rsidRPr="008E292B">
        <w:rPr>
          <w:rFonts w:eastAsia="方正仿宋简体"/>
          <w:sz w:val="28"/>
          <w:szCs w:val="28"/>
        </w:rPr>
        <w:t>，投资</w:t>
      </w:r>
      <w:r w:rsidRPr="008E292B">
        <w:rPr>
          <w:rFonts w:eastAsia="方正仿宋简体"/>
          <w:sz w:val="28"/>
          <w:szCs w:val="28"/>
        </w:rPr>
        <w:t>400</w:t>
      </w:r>
      <w:r w:rsidRPr="008E292B">
        <w:rPr>
          <w:rFonts w:eastAsia="方正仿宋简体"/>
          <w:sz w:val="28"/>
          <w:szCs w:val="28"/>
        </w:rPr>
        <w:t>亿元的</w:t>
      </w:r>
      <w:r w:rsidRPr="008E292B">
        <w:rPr>
          <w:rFonts w:eastAsia="方正仿宋简体"/>
          <w:sz w:val="28"/>
          <w:szCs w:val="28"/>
        </w:rPr>
        <w:t>丙烷脱氢项目落户</w:t>
      </w:r>
      <w:r w:rsidRPr="008E292B">
        <w:rPr>
          <w:rFonts w:eastAsia="方正仿宋简体"/>
          <w:sz w:val="28"/>
          <w:szCs w:val="28"/>
        </w:rPr>
        <w:t>茂名</w:t>
      </w:r>
      <w:r w:rsidRPr="008E292B">
        <w:rPr>
          <w:rFonts w:eastAsia="方正仿宋简体"/>
          <w:sz w:val="28"/>
          <w:szCs w:val="28"/>
        </w:rPr>
        <w:t>。沿海经济带</w:t>
      </w:r>
      <w:r w:rsidRPr="008E292B">
        <w:rPr>
          <w:rFonts w:eastAsia="方正仿宋简体"/>
          <w:sz w:val="28"/>
          <w:szCs w:val="28"/>
        </w:rPr>
        <w:t>30</w:t>
      </w:r>
      <w:r w:rsidRPr="008E292B">
        <w:rPr>
          <w:rFonts w:eastAsia="方正仿宋简体"/>
          <w:sz w:val="28"/>
          <w:szCs w:val="28"/>
        </w:rPr>
        <w:t>个近海浅水区海上风电项目已全部核准，开工建设</w:t>
      </w:r>
      <w:r w:rsidRPr="008E292B">
        <w:rPr>
          <w:rFonts w:eastAsia="方正仿宋简体"/>
          <w:sz w:val="28"/>
          <w:szCs w:val="28"/>
        </w:rPr>
        <w:t>16</w:t>
      </w:r>
      <w:r w:rsidRPr="008E292B">
        <w:rPr>
          <w:rFonts w:eastAsia="方正仿宋简体"/>
          <w:sz w:val="28"/>
          <w:szCs w:val="28"/>
        </w:rPr>
        <w:t>个海上风电项目、总装机容量达</w:t>
      </w:r>
      <w:r w:rsidRPr="008E292B">
        <w:rPr>
          <w:rFonts w:eastAsia="方正仿宋简体"/>
          <w:sz w:val="28"/>
          <w:szCs w:val="28"/>
        </w:rPr>
        <w:t>542</w:t>
      </w:r>
      <w:r w:rsidRPr="008E292B">
        <w:rPr>
          <w:rFonts w:eastAsia="方正仿宋简体"/>
          <w:sz w:val="28"/>
          <w:szCs w:val="28"/>
        </w:rPr>
        <w:t>万千瓦，阳江海上风电产业基地进展顺利，汕头海上风电整机组装基地建成投产</w:t>
      </w:r>
      <w:r w:rsidRPr="008E292B">
        <w:rPr>
          <w:rFonts w:eastAsia="方正仿宋简体"/>
          <w:sz w:val="28"/>
          <w:szCs w:val="28"/>
        </w:rPr>
        <w:t>。</w:t>
      </w:r>
      <w:r w:rsidRPr="008E292B">
        <w:rPr>
          <w:rFonts w:eastAsia="方正仿宋简体" w:hint="eastAsia"/>
          <w:sz w:val="28"/>
          <w:szCs w:val="28"/>
        </w:rPr>
        <w:t>惠州太平岭核电开工建设，阳江核电</w:t>
      </w:r>
      <w:r w:rsidRPr="008E292B">
        <w:rPr>
          <w:rFonts w:eastAsia="方正仿宋简体" w:hint="eastAsia"/>
          <w:sz w:val="28"/>
          <w:szCs w:val="28"/>
        </w:rPr>
        <w:lastRenderedPageBreak/>
        <w:t>6</w:t>
      </w:r>
      <w:r w:rsidRPr="008E292B">
        <w:rPr>
          <w:rFonts w:eastAsia="方正仿宋简体" w:hint="eastAsia"/>
          <w:sz w:val="28"/>
          <w:szCs w:val="28"/>
        </w:rPr>
        <w:t>号机组、台山核电</w:t>
      </w:r>
      <w:r w:rsidRPr="008E292B">
        <w:rPr>
          <w:rFonts w:eastAsia="方正仿宋简体" w:hint="eastAsia"/>
          <w:sz w:val="28"/>
          <w:szCs w:val="28"/>
        </w:rPr>
        <w:t>2</w:t>
      </w:r>
      <w:r w:rsidRPr="008E292B">
        <w:rPr>
          <w:rFonts w:eastAsia="方正仿宋简体" w:hint="eastAsia"/>
          <w:sz w:val="28"/>
          <w:szCs w:val="28"/>
        </w:rPr>
        <w:t>号机组、湛江大唐雷州电厂等投产发电。</w:t>
      </w:r>
      <w:r w:rsidRPr="008E292B">
        <w:rPr>
          <w:rFonts w:eastAsia="方正仿宋简体"/>
          <w:b/>
          <w:bCs/>
          <w:sz w:val="28"/>
          <w:szCs w:val="28"/>
        </w:rPr>
        <w:t>三是</w:t>
      </w:r>
      <w:r w:rsidRPr="008E292B">
        <w:rPr>
          <w:rFonts w:eastAsia="方正仿宋简体"/>
          <w:sz w:val="28"/>
          <w:szCs w:val="28"/>
        </w:rPr>
        <w:t>重大发展平台加快提升。</w:t>
      </w:r>
      <w:r w:rsidRPr="008E292B">
        <w:rPr>
          <w:rFonts w:eastAsia="方正仿宋简体"/>
          <w:sz w:val="28"/>
          <w:szCs w:val="28"/>
          <w:shd w:val="clear" w:color="auto" w:fill="FFFFFF"/>
        </w:rPr>
        <w:t>汕头依托华侨试验区打造世界侨商潮商总部经济区</w:t>
      </w:r>
      <w:r w:rsidRPr="008E292B">
        <w:rPr>
          <w:rFonts w:eastAsia="方正仿宋简体" w:hint="eastAsia"/>
          <w:sz w:val="28"/>
          <w:szCs w:val="28"/>
          <w:shd w:val="clear" w:color="auto" w:fill="FFFFFF"/>
        </w:rPr>
        <w:t>，</w:t>
      </w:r>
      <w:r w:rsidRPr="008E292B">
        <w:rPr>
          <w:rFonts w:eastAsia="方正仿宋简体"/>
          <w:sz w:val="28"/>
          <w:szCs w:val="28"/>
          <w:shd w:val="clear" w:color="auto" w:fill="FFFFFF"/>
        </w:rPr>
        <w:t>湛江响应国家西部陆海新通道建设</w:t>
      </w:r>
      <w:r w:rsidRPr="008E292B">
        <w:rPr>
          <w:rFonts w:eastAsia="方正仿宋简体"/>
          <w:sz w:val="28"/>
          <w:szCs w:val="28"/>
          <w:shd w:val="clear" w:color="auto" w:fill="FFFFFF"/>
        </w:rPr>
        <w:t>打造大西南和北部湾区域重要物流枢纽城市</w:t>
      </w:r>
      <w:r w:rsidRPr="008E292B">
        <w:rPr>
          <w:rFonts w:eastAsia="方正仿宋简体" w:hint="eastAsia"/>
          <w:sz w:val="28"/>
          <w:szCs w:val="28"/>
          <w:shd w:val="clear" w:color="auto" w:fill="FFFFFF"/>
        </w:rPr>
        <w:t>，</w:t>
      </w:r>
      <w:r w:rsidRPr="008E292B">
        <w:rPr>
          <w:rFonts w:eastAsia="方正仿宋简体"/>
          <w:sz w:val="28"/>
          <w:szCs w:val="28"/>
          <w:shd w:val="clear" w:color="auto" w:fill="FFFFFF"/>
        </w:rPr>
        <w:t>深汕合作区全面推进改革试点打造</w:t>
      </w:r>
      <w:r w:rsidRPr="008E292B">
        <w:rPr>
          <w:rFonts w:eastAsia="方正仿宋简体"/>
          <w:sz w:val="28"/>
          <w:szCs w:val="28"/>
          <w:shd w:val="clear" w:color="auto" w:fill="FFFFFF"/>
        </w:rPr>
        <w:t>“</w:t>
      </w:r>
      <w:r w:rsidRPr="008E292B">
        <w:rPr>
          <w:rFonts w:eastAsia="方正仿宋简体"/>
          <w:sz w:val="28"/>
          <w:szCs w:val="28"/>
          <w:shd w:val="clear" w:color="auto" w:fill="FFFFFF"/>
        </w:rPr>
        <w:t>飞地经济</w:t>
      </w:r>
      <w:r w:rsidRPr="008E292B">
        <w:rPr>
          <w:rFonts w:eastAsia="方正仿宋简体"/>
          <w:sz w:val="28"/>
          <w:szCs w:val="28"/>
          <w:shd w:val="clear" w:color="auto" w:fill="FFFFFF"/>
        </w:rPr>
        <w:t>”</w:t>
      </w:r>
      <w:r w:rsidRPr="008E292B">
        <w:rPr>
          <w:rFonts w:eastAsia="方正仿宋简体"/>
          <w:sz w:val="28"/>
          <w:szCs w:val="28"/>
          <w:shd w:val="clear" w:color="auto" w:fill="FFFFFF"/>
        </w:rPr>
        <w:t>区域协调发展创新范例。</w:t>
      </w:r>
      <w:r w:rsidRPr="008E292B">
        <w:rPr>
          <w:rFonts w:eastAsia="方正仿宋简体"/>
          <w:sz w:val="28"/>
          <w:szCs w:val="28"/>
        </w:rPr>
        <w:t>揭阳高标准规划建设滨海新区粤东新城，积极打造广东区域新发展极、滨海产城融合绿色发展实践区。汕头化学与精细化工省实验室挂牌，湛江南方海洋科学与工程实验室加快建设，区域创新平台布局更加优化。</w:t>
      </w:r>
      <w:r w:rsidRPr="008E292B">
        <w:rPr>
          <w:rFonts w:eastAsia="方正仿宋简体"/>
          <w:b/>
          <w:bCs/>
          <w:sz w:val="28"/>
          <w:szCs w:val="28"/>
          <w:shd w:val="clear" w:color="auto" w:fill="FFFFFF"/>
        </w:rPr>
        <w:t>四是</w:t>
      </w:r>
      <w:r w:rsidRPr="008E292B">
        <w:rPr>
          <w:rFonts w:eastAsia="方正仿宋简体"/>
          <w:sz w:val="28"/>
          <w:szCs w:val="28"/>
        </w:rPr>
        <w:t>城市群一体化进程有序推进。</w:t>
      </w:r>
      <w:r w:rsidRPr="008E292B">
        <w:rPr>
          <w:rFonts w:eastAsia="方正仿宋简体"/>
          <w:sz w:val="28"/>
          <w:szCs w:val="28"/>
        </w:rPr>
        <w:t>汕潮揭同城化大力推进，加快对接和融入海峡西岸城市群发展，携手福建共同建设海西经济圈。湛茂一体化稳步推进，充分发挥湛江作为北部湾地区中心城市和西南地区出海大通道作用，促进湛茂阳地区融入北部湾城市群发展。</w:t>
      </w:r>
    </w:p>
    <w:p w:rsidR="00841206" w:rsidRPr="008E292B" w:rsidRDefault="000A3083" w:rsidP="008E292B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8E292B">
        <w:rPr>
          <w:rFonts w:ascii="黑体" w:eastAsia="黑体" w:hAnsi="黑体" w:cs="黑体" w:hint="eastAsia"/>
          <w:sz w:val="28"/>
          <w:szCs w:val="28"/>
        </w:rPr>
        <w:t>三、</w:t>
      </w:r>
      <w:r w:rsidRPr="008E292B">
        <w:rPr>
          <w:rFonts w:ascii="黑体" w:eastAsia="黑体" w:hAnsi="黑体" w:cs="黑体"/>
          <w:sz w:val="28"/>
          <w:szCs w:val="28"/>
        </w:rPr>
        <w:t>北部生态发展区生态环境不断优化，逐步实现绿色生态发展。</w:t>
      </w:r>
      <w:r w:rsidRPr="008E292B">
        <w:rPr>
          <w:rFonts w:eastAsia="方正仿宋简体"/>
          <w:b/>
          <w:bCs/>
          <w:sz w:val="28"/>
          <w:szCs w:val="28"/>
        </w:rPr>
        <w:t>一是</w:t>
      </w:r>
      <w:r w:rsidRPr="008E292B">
        <w:rPr>
          <w:rFonts w:eastAsia="方正仿宋简体"/>
          <w:sz w:val="28"/>
          <w:szCs w:val="28"/>
        </w:rPr>
        <w:t>生态环境建设持续优化。大力</w:t>
      </w:r>
      <w:r w:rsidRPr="008E292B">
        <w:rPr>
          <w:rFonts w:eastAsia="方正仿宋简体"/>
          <w:sz w:val="28"/>
          <w:szCs w:val="28"/>
        </w:rPr>
        <w:t>推动生态保护红线、永久基本农田、城镇开发边界三条控制线划定工作</w:t>
      </w:r>
      <w:r w:rsidRPr="008E292B">
        <w:rPr>
          <w:rFonts w:eastAsia="方正仿宋简体" w:hint="eastAsia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分地域、分层次构建生态安全屏障和扩展绿色生态空间，率先探索国家公园体制试点，启动建设粤北生态特别保护区。粤北南岭山区山水林田湖草生态保护修复工程成功纳入国家第</w:t>
      </w:r>
      <w:r w:rsidRPr="008E292B">
        <w:rPr>
          <w:rFonts w:eastAsia="方正仿宋简体"/>
          <w:sz w:val="28"/>
          <w:szCs w:val="28"/>
        </w:rPr>
        <w:t>三批试点。绿美南粤三年实施计划扎实推进，积极创建国家森林城市。</w:t>
      </w:r>
      <w:r w:rsidRPr="008E292B">
        <w:rPr>
          <w:rFonts w:eastAsia="方正仿宋简体"/>
          <w:b/>
          <w:bCs/>
          <w:sz w:val="28"/>
          <w:szCs w:val="28"/>
        </w:rPr>
        <w:t>二是</w:t>
      </w:r>
      <w:r w:rsidRPr="008E292B">
        <w:rPr>
          <w:rFonts w:eastAsia="方正仿宋简体"/>
          <w:sz w:val="28"/>
          <w:szCs w:val="28"/>
        </w:rPr>
        <w:t>内生发展动力逐步提升。粤北五个新区建设加快推进，成为粤北五市城市扩容增效重要增长极。</w:t>
      </w:r>
      <w:r w:rsidRPr="008E292B">
        <w:rPr>
          <w:rFonts w:eastAsia="方正仿宋简体" w:hint="eastAsia"/>
          <w:sz w:val="28"/>
          <w:szCs w:val="28"/>
        </w:rPr>
        <w:t>建设</w:t>
      </w:r>
      <w:r w:rsidRPr="008E292B">
        <w:rPr>
          <w:rFonts w:eastAsia="方正仿宋简体"/>
          <w:sz w:val="28"/>
          <w:szCs w:val="28"/>
        </w:rPr>
        <w:t>国家级现代农业产业园</w:t>
      </w:r>
      <w:r w:rsidRPr="008E292B">
        <w:rPr>
          <w:rFonts w:eastAsia="方正仿宋简体"/>
          <w:sz w:val="28"/>
          <w:szCs w:val="28"/>
        </w:rPr>
        <w:t>10</w:t>
      </w:r>
      <w:r w:rsidRPr="008E292B">
        <w:rPr>
          <w:rFonts w:eastAsia="方正仿宋简体"/>
          <w:sz w:val="28"/>
          <w:szCs w:val="28"/>
        </w:rPr>
        <w:t>家、省级</w:t>
      </w:r>
      <w:r w:rsidRPr="008E292B">
        <w:rPr>
          <w:rFonts w:eastAsia="方正仿宋简体"/>
          <w:sz w:val="28"/>
          <w:szCs w:val="28"/>
        </w:rPr>
        <w:t>119</w:t>
      </w:r>
      <w:r w:rsidRPr="008E292B">
        <w:rPr>
          <w:rFonts w:eastAsia="方正仿宋简体"/>
          <w:sz w:val="28"/>
          <w:szCs w:val="28"/>
        </w:rPr>
        <w:t>家，实现主要农业县</w:t>
      </w:r>
      <w:r w:rsidRPr="008E292B">
        <w:rPr>
          <w:rFonts w:eastAsia="方正仿宋简体" w:hint="eastAsia"/>
          <w:sz w:val="28"/>
          <w:szCs w:val="28"/>
        </w:rPr>
        <w:t>农业产业园</w:t>
      </w:r>
      <w:r w:rsidRPr="008E292B">
        <w:rPr>
          <w:rFonts w:eastAsia="方正仿宋简体"/>
          <w:sz w:val="28"/>
          <w:szCs w:val="28"/>
        </w:rPr>
        <w:t>全覆盖，园区主导产业总产值达</w:t>
      </w:r>
      <w:r w:rsidRPr="008E292B">
        <w:rPr>
          <w:rFonts w:eastAsia="方正仿宋简体"/>
          <w:sz w:val="28"/>
          <w:szCs w:val="28"/>
        </w:rPr>
        <w:t>1300</w:t>
      </w:r>
      <w:r w:rsidRPr="008E292B">
        <w:rPr>
          <w:rFonts w:eastAsia="方正仿宋简体"/>
          <w:sz w:val="28"/>
          <w:szCs w:val="28"/>
        </w:rPr>
        <w:t>亿元</w:t>
      </w:r>
      <w:r w:rsidRPr="008E292B">
        <w:rPr>
          <w:rFonts w:eastAsia="方正仿宋简体" w:hint="eastAsia"/>
          <w:sz w:val="28"/>
          <w:szCs w:val="28"/>
        </w:rPr>
        <w:t>。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农业</w:t>
      </w:r>
      <w:r w:rsidRPr="008E292B">
        <w:rPr>
          <w:rFonts w:eastAsia="方正仿宋简体"/>
          <w:sz w:val="28"/>
          <w:szCs w:val="28"/>
        </w:rPr>
        <w:t>+”</w:t>
      </w:r>
      <w:r w:rsidRPr="008E292B">
        <w:rPr>
          <w:rFonts w:eastAsia="方正仿宋简体"/>
          <w:sz w:val="28"/>
          <w:szCs w:val="28"/>
        </w:rPr>
        <w:t>、</w:t>
      </w:r>
      <w:r w:rsidRPr="008E292B">
        <w:rPr>
          <w:rFonts w:eastAsia="方正仿宋简体"/>
          <w:sz w:val="28"/>
          <w:szCs w:val="28"/>
        </w:rPr>
        <w:t>“</w:t>
      </w:r>
      <w:r w:rsidRPr="008E292B">
        <w:rPr>
          <w:rFonts w:eastAsia="方正仿宋简体"/>
          <w:sz w:val="28"/>
          <w:szCs w:val="28"/>
        </w:rPr>
        <w:t>旅游</w:t>
      </w:r>
      <w:r w:rsidRPr="008E292B">
        <w:rPr>
          <w:rFonts w:eastAsia="方正仿宋简体"/>
          <w:sz w:val="28"/>
          <w:szCs w:val="28"/>
        </w:rPr>
        <w:t>+”</w:t>
      </w:r>
      <w:r w:rsidRPr="008E292B">
        <w:rPr>
          <w:rFonts w:eastAsia="方正仿宋简体"/>
          <w:sz w:val="28"/>
          <w:szCs w:val="28"/>
        </w:rPr>
        <w:t>产业得到较好发展</w:t>
      </w:r>
      <w:r w:rsidRPr="008E292B">
        <w:rPr>
          <w:rFonts w:eastAsia="方正仿宋简体" w:hint="eastAsia"/>
          <w:sz w:val="28"/>
          <w:szCs w:val="28"/>
        </w:rPr>
        <w:t>，</w:t>
      </w:r>
      <w:r w:rsidRPr="008E292B">
        <w:rPr>
          <w:rFonts w:eastAsia="方正仿宋简体"/>
          <w:sz w:val="28"/>
          <w:szCs w:val="28"/>
        </w:rPr>
        <w:t>截至目前，北部</w:t>
      </w:r>
      <w:r w:rsidRPr="008E292B">
        <w:rPr>
          <w:rFonts w:eastAsia="方正仿宋简体"/>
          <w:sz w:val="28"/>
          <w:szCs w:val="28"/>
        </w:rPr>
        <w:lastRenderedPageBreak/>
        <w:t>生态发展区共有国家全域旅游示范区创建市</w:t>
      </w:r>
      <w:r w:rsidRPr="008E292B">
        <w:rPr>
          <w:rFonts w:eastAsia="方正仿宋简体"/>
          <w:sz w:val="28"/>
          <w:szCs w:val="28"/>
        </w:rPr>
        <w:t>2</w:t>
      </w:r>
      <w:r w:rsidRPr="008E292B">
        <w:rPr>
          <w:rFonts w:eastAsia="方正仿宋简体"/>
          <w:sz w:val="28"/>
          <w:szCs w:val="28"/>
        </w:rPr>
        <w:t>个，创建县</w:t>
      </w:r>
      <w:r w:rsidRPr="008E292B">
        <w:rPr>
          <w:rFonts w:eastAsia="方正仿宋简体"/>
          <w:sz w:val="28"/>
          <w:szCs w:val="28"/>
        </w:rPr>
        <w:t>1</w:t>
      </w:r>
      <w:r w:rsidRPr="008E292B">
        <w:rPr>
          <w:rFonts w:eastAsia="方正仿宋简体"/>
          <w:sz w:val="28"/>
          <w:szCs w:val="28"/>
        </w:rPr>
        <w:t>个；国家级休闲农业与乡村旅游示范县</w:t>
      </w:r>
      <w:r w:rsidRPr="008E292B">
        <w:rPr>
          <w:rFonts w:eastAsia="方正仿宋简体"/>
          <w:sz w:val="28"/>
          <w:szCs w:val="28"/>
        </w:rPr>
        <w:t>4</w:t>
      </w:r>
      <w:r w:rsidRPr="008E292B">
        <w:rPr>
          <w:rFonts w:eastAsia="方正仿宋简体"/>
          <w:sz w:val="28"/>
          <w:szCs w:val="28"/>
        </w:rPr>
        <w:t>个、示范点</w:t>
      </w:r>
      <w:r w:rsidRPr="008E292B">
        <w:rPr>
          <w:rFonts w:eastAsia="方正仿宋简体"/>
          <w:sz w:val="28"/>
          <w:szCs w:val="28"/>
        </w:rPr>
        <w:t>5</w:t>
      </w:r>
      <w:r w:rsidRPr="008E292B">
        <w:rPr>
          <w:rFonts w:eastAsia="方正仿宋简体"/>
          <w:sz w:val="28"/>
          <w:szCs w:val="28"/>
        </w:rPr>
        <w:t>个。</w:t>
      </w:r>
      <w:r w:rsidRPr="008E292B">
        <w:rPr>
          <w:rFonts w:eastAsia="方正仿宋简体"/>
          <w:b/>
          <w:bCs/>
          <w:sz w:val="28"/>
          <w:szCs w:val="28"/>
        </w:rPr>
        <w:t>三是</w:t>
      </w:r>
      <w:r w:rsidRPr="008E292B">
        <w:rPr>
          <w:rFonts w:eastAsia="方正仿宋简体"/>
          <w:sz w:val="28"/>
          <w:szCs w:val="28"/>
        </w:rPr>
        <w:t>保障机制不</w:t>
      </w:r>
      <w:r w:rsidRPr="008E292B">
        <w:rPr>
          <w:rFonts w:eastAsia="方正仿宋简体"/>
          <w:sz w:val="28"/>
          <w:szCs w:val="28"/>
        </w:rPr>
        <w:t>断强化。突出考虑地方财政困难程度、人口等因素，加大对欠发达地区财政转移支付力度，制定实施均衡性转移支付和生态保护区财政补偿转移支付政策，加大因开展生态保护、污染治理、控制减少</w:t>
      </w:r>
      <w:r w:rsidRPr="008E292B">
        <w:rPr>
          <w:rFonts w:eastAsia="方正仿宋简体"/>
          <w:sz w:val="28"/>
          <w:szCs w:val="28"/>
        </w:rPr>
        <w:t>排放而带来的财政减收增支补偿力度</w:t>
      </w:r>
      <w:r w:rsidRPr="008E292B">
        <w:rPr>
          <w:rFonts w:eastAsia="方正仿宋简体" w:hint="eastAsia"/>
          <w:sz w:val="28"/>
          <w:szCs w:val="28"/>
        </w:rPr>
        <w:t>，省级生态公益林年补助标准提高至每亩</w:t>
      </w:r>
      <w:r w:rsidRPr="008E292B">
        <w:rPr>
          <w:rFonts w:eastAsia="方正仿宋简体" w:hint="eastAsia"/>
          <w:sz w:val="28"/>
          <w:szCs w:val="28"/>
        </w:rPr>
        <w:t>39.1</w:t>
      </w:r>
      <w:r w:rsidRPr="008E292B">
        <w:rPr>
          <w:rFonts w:eastAsia="方正仿宋简体" w:hint="eastAsia"/>
          <w:sz w:val="28"/>
          <w:szCs w:val="28"/>
        </w:rPr>
        <w:t>元</w:t>
      </w:r>
      <w:bookmarkStart w:id="0" w:name="_GoBack"/>
      <w:bookmarkEnd w:id="0"/>
      <w:r w:rsidRPr="008E292B">
        <w:rPr>
          <w:rFonts w:eastAsia="方正仿宋简体"/>
          <w:sz w:val="28"/>
          <w:szCs w:val="28"/>
        </w:rPr>
        <w:t>。推动财政事权和支出责任划分改革，促进公共服务均等化。</w:t>
      </w:r>
    </w:p>
    <w:p w:rsidR="00841206" w:rsidRPr="008E292B" w:rsidRDefault="00841206" w:rsidP="008E292B">
      <w:pPr>
        <w:pStyle w:val="1"/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adjustRightInd w:val="0"/>
        <w:snapToGrid w:val="0"/>
        <w:spacing w:beforeAutospacing="0" w:afterAutospacing="0" w:line="640" w:lineRule="exact"/>
        <w:ind w:firstLineChars="200" w:firstLine="560"/>
        <w:rPr>
          <w:rFonts w:eastAsia="方正仿宋简体"/>
          <w:sz w:val="28"/>
          <w:szCs w:val="28"/>
        </w:rPr>
      </w:pPr>
    </w:p>
    <w:p w:rsidR="00841206" w:rsidRPr="008E292B" w:rsidRDefault="00841206">
      <w:pPr>
        <w:rPr>
          <w:sz w:val="28"/>
          <w:szCs w:val="28"/>
        </w:rPr>
      </w:pPr>
    </w:p>
    <w:sectPr w:rsidR="00841206" w:rsidRPr="008E292B" w:rsidSect="00841206">
      <w:footerReference w:type="default" r:id="rId7"/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83" w:rsidRDefault="000A3083" w:rsidP="00841206">
      <w:r>
        <w:separator/>
      </w:r>
    </w:p>
  </w:endnote>
  <w:endnote w:type="continuationSeparator" w:id="0">
    <w:p w:rsidR="000A3083" w:rsidRDefault="000A3083" w:rsidP="0084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06" w:rsidRDefault="008412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841206" w:rsidRDefault="0084120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A308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E292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83" w:rsidRDefault="000A3083" w:rsidP="00841206">
      <w:r>
        <w:separator/>
      </w:r>
    </w:p>
  </w:footnote>
  <w:footnote w:type="continuationSeparator" w:id="0">
    <w:p w:rsidR="000A3083" w:rsidRDefault="000A3083" w:rsidP="00841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206"/>
    <w:rsid w:val="000A3083"/>
    <w:rsid w:val="00841206"/>
    <w:rsid w:val="008E292B"/>
    <w:rsid w:val="00F44BD6"/>
    <w:rsid w:val="08D2489F"/>
    <w:rsid w:val="09E56C6A"/>
    <w:rsid w:val="0C3D74EE"/>
    <w:rsid w:val="13001541"/>
    <w:rsid w:val="1D1D42F8"/>
    <w:rsid w:val="23BF1563"/>
    <w:rsid w:val="2AA91638"/>
    <w:rsid w:val="2B8B187A"/>
    <w:rsid w:val="2B8D5486"/>
    <w:rsid w:val="2D1F6B27"/>
    <w:rsid w:val="2E43286D"/>
    <w:rsid w:val="312271F8"/>
    <w:rsid w:val="3F4E5A84"/>
    <w:rsid w:val="3F985C59"/>
    <w:rsid w:val="43AF38AB"/>
    <w:rsid w:val="46A16A5C"/>
    <w:rsid w:val="492033F5"/>
    <w:rsid w:val="4B691191"/>
    <w:rsid w:val="4D7F20FB"/>
    <w:rsid w:val="4EC86D3F"/>
    <w:rsid w:val="52C7124B"/>
    <w:rsid w:val="532E4103"/>
    <w:rsid w:val="5C327181"/>
    <w:rsid w:val="5F1A3E8F"/>
    <w:rsid w:val="60683E1C"/>
    <w:rsid w:val="60772453"/>
    <w:rsid w:val="64F94FF0"/>
    <w:rsid w:val="651B1CAD"/>
    <w:rsid w:val="7071283C"/>
    <w:rsid w:val="710E75E8"/>
    <w:rsid w:val="76FF6D3E"/>
    <w:rsid w:val="775D7AAB"/>
    <w:rsid w:val="77F10F45"/>
    <w:rsid w:val="7C570C6A"/>
    <w:rsid w:val="7E8E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412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12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412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普通(网站)1"/>
    <w:basedOn w:val="a"/>
    <w:qFormat/>
    <w:rsid w:val="0084120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综合处：</dc:title>
  <dc:creator>Administrator</dc:creator>
  <cp:lastModifiedBy>Administrator</cp:lastModifiedBy>
  <cp:revision>2</cp:revision>
  <dcterms:created xsi:type="dcterms:W3CDTF">2019-12-19T10:06:00Z</dcterms:created>
  <dcterms:modified xsi:type="dcterms:W3CDTF">2020-01-15T02:15:00Z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