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62" w:rsidRPr="007926E5" w:rsidRDefault="00CD2D0C" w:rsidP="007926E5">
      <w:pPr>
        <w:spacing w:line="560" w:lineRule="exact"/>
        <w:jc w:val="center"/>
        <w:rPr>
          <w:rFonts w:ascii="方正大标宋_GBK" w:eastAsia="方正大标宋_GBK"/>
          <w:sz w:val="44"/>
          <w:szCs w:val="32"/>
        </w:rPr>
      </w:pPr>
      <w:r w:rsidRPr="007926E5">
        <w:rPr>
          <w:rFonts w:ascii="方正大标宋_GBK" w:eastAsia="方正大标宋_GBK" w:hint="eastAsia"/>
          <w:sz w:val="44"/>
          <w:szCs w:val="32"/>
        </w:rPr>
        <w:t>江门市推进粤港澳大湾区建设情况</w:t>
      </w:r>
    </w:p>
    <w:p w:rsidR="00CD2D0C" w:rsidRPr="007926E5" w:rsidRDefault="00CD2D0C" w:rsidP="007926E5">
      <w:pPr>
        <w:spacing w:line="560" w:lineRule="exact"/>
        <w:jc w:val="center"/>
        <w:rPr>
          <w:rFonts w:ascii="方正楷体_GBK" w:eastAsia="方正楷体_GBK"/>
          <w:b/>
          <w:sz w:val="32"/>
          <w:szCs w:val="32"/>
        </w:rPr>
      </w:pPr>
      <w:r w:rsidRPr="007926E5">
        <w:rPr>
          <w:rFonts w:ascii="方正楷体_GBK" w:eastAsia="方正楷体_GBK" w:hint="eastAsia"/>
          <w:b/>
          <w:sz w:val="32"/>
          <w:szCs w:val="32"/>
        </w:rPr>
        <w:t>（2020年1月）</w:t>
      </w:r>
    </w:p>
    <w:p w:rsidR="00CD2D0C" w:rsidRDefault="00CD2D0C" w:rsidP="00CD2D0C">
      <w:pPr>
        <w:spacing w:line="560" w:lineRule="exact"/>
        <w:rPr>
          <w:rFonts w:ascii="方正仿宋_GBK" w:eastAsia="方正仿宋_GBK"/>
          <w:sz w:val="32"/>
          <w:szCs w:val="32"/>
        </w:rPr>
      </w:pPr>
    </w:p>
    <w:p w:rsidR="008D6DF8" w:rsidRDefault="008D6DF8" w:rsidP="008D6DF8">
      <w:pPr>
        <w:spacing w:line="560" w:lineRule="exact"/>
        <w:ind w:firstLineChars="200" w:firstLine="640"/>
        <w:rPr>
          <w:rFonts w:ascii="方正仿宋_GBK" w:eastAsia="方正仿宋_GBK"/>
          <w:sz w:val="32"/>
          <w:szCs w:val="32"/>
        </w:rPr>
      </w:pPr>
      <w:r w:rsidRPr="008D6DF8">
        <w:rPr>
          <w:rFonts w:ascii="方正仿宋_GBK" w:eastAsia="方正仿宋_GBK" w:hint="eastAsia"/>
          <w:sz w:val="32"/>
          <w:szCs w:val="32"/>
        </w:rPr>
        <w:t>江门</w:t>
      </w:r>
      <w:r w:rsidR="0060018E">
        <w:rPr>
          <w:rFonts w:ascii="方正仿宋_GBK" w:eastAsia="方正仿宋_GBK" w:hint="eastAsia"/>
          <w:sz w:val="32"/>
          <w:szCs w:val="32"/>
        </w:rPr>
        <w:t>市</w:t>
      </w:r>
      <w:r w:rsidRPr="008D6DF8">
        <w:rPr>
          <w:rFonts w:ascii="方正仿宋_GBK" w:eastAsia="方正仿宋_GBK" w:hint="eastAsia"/>
          <w:sz w:val="32"/>
          <w:szCs w:val="32"/>
        </w:rPr>
        <w:t>位于珠江三角洲西部，现辖蓬江、江海、新会三个区和台山、开平、鹤山、恩平四个县级市，俗称“五邑地区”，面积9507平方公里，常住人口460万，孕育了明代著名理学家陈白沙、维新派代表人物梁启超、著名爱国侨领司徒美堂等名人。江门是全国著名侨乡，400多</w:t>
      </w:r>
      <w:proofErr w:type="gramStart"/>
      <w:r w:rsidRPr="008D6DF8">
        <w:rPr>
          <w:rFonts w:ascii="方正仿宋_GBK" w:eastAsia="方正仿宋_GBK" w:hint="eastAsia"/>
          <w:sz w:val="32"/>
          <w:szCs w:val="32"/>
        </w:rPr>
        <w:t>万五邑</w:t>
      </w:r>
      <w:proofErr w:type="gramEnd"/>
      <w:r w:rsidRPr="008D6DF8">
        <w:rPr>
          <w:rFonts w:ascii="方正仿宋_GBK" w:eastAsia="方正仿宋_GBK" w:hint="eastAsia"/>
          <w:sz w:val="32"/>
          <w:szCs w:val="32"/>
        </w:rPr>
        <w:t>籍华侨华人分布在全球107个国家和地区，开平碉楼与村落是广东省目前唯一的世界文化遗产，拥有世界记忆遗产“侨批档案”（五</w:t>
      </w:r>
      <w:proofErr w:type="gramStart"/>
      <w:r w:rsidRPr="008D6DF8">
        <w:rPr>
          <w:rFonts w:ascii="方正仿宋_GBK" w:eastAsia="方正仿宋_GBK" w:hint="eastAsia"/>
          <w:sz w:val="32"/>
          <w:szCs w:val="32"/>
        </w:rPr>
        <w:t>邑</w:t>
      </w:r>
      <w:proofErr w:type="gramEnd"/>
      <w:r w:rsidRPr="008D6DF8">
        <w:rPr>
          <w:rFonts w:ascii="方正仿宋_GBK" w:eastAsia="方正仿宋_GBK" w:hint="eastAsia"/>
          <w:sz w:val="32"/>
          <w:szCs w:val="32"/>
        </w:rPr>
        <w:t>银信）。还荣获全国文明城市、中国优秀旅游城市、国家森林城市、国家园林城市等称号。</w:t>
      </w:r>
    </w:p>
    <w:p w:rsidR="00CD2D0C" w:rsidRDefault="0018575B" w:rsidP="003B10D7">
      <w:pPr>
        <w:spacing w:line="560" w:lineRule="exact"/>
        <w:ind w:firstLineChars="200" w:firstLine="640"/>
        <w:rPr>
          <w:rFonts w:ascii="方正仿宋_GBK" w:eastAsia="方正仿宋_GBK"/>
          <w:sz w:val="32"/>
          <w:szCs w:val="32"/>
        </w:rPr>
      </w:pPr>
      <w:r w:rsidRPr="0018575B">
        <w:rPr>
          <w:rFonts w:ascii="方正仿宋_GBK" w:eastAsia="方正仿宋_GBK" w:hint="eastAsia"/>
          <w:sz w:val="32"/>
          <w:szCs w:val="32"/>
        </w:rPr>
        <w:t>《粤港澳大湾区发展规划纲要》（以下简称《规划纲要》），明确了江门是粤港澳大湾区的重要节点城市</w:t>
      </w:r>
      <w:r w:rsidR="007926E5">
        <w:rPr>
          <w:rFonts w:ascii="方正仿宋_GBK" w:eastAsia="方正仿宋_GBK" w:hint="eastAsia"/>
          <w:sz w:val="32"/>
          <w:szCs w:val="32"/>
        </w:rPr>
        <w:t>，同时</w:t>
      </w:r>
      <w:r w:rsidRPr="0018575B">
        <w:rPr>
          <w:rFonts w:ascii="方正仿宋_GBK" w:eastAsia="方正仿宋_GBK" w:hint="eastAsia"/>
          <w:sz w:val="32"/>
          <w:szCs w:val="32"/>
        </w:rPr>
        <w:t>对江门与港澳合作建设大广海湾经济区、加快江门银湖湾滨海地区开发、建设华侨华人文化交流合作重要平台、推进中国江门“侨梦苑</w:t>
      </w:r>
      <w:proofErr w:type="gramStart"/>
      <w:r w:rsidRPr="0018575B">
        <w:rPr>
          <w:rFonts w:ascii="方正仿宋_GBK" w:eastAsia="方正仿宋_GBK" w:hint="eastAsia"/>
          <w:sz w:val="32"/>
          <w:szCs w:val="32"/>
        </w:rPr>
        <w:t>”</w:t>
      </w:r>
      <w:proofErr w:type="gramEnd"/>
      <w:r w:rsidRPr="0018575B">
        <w:rPr>
          <w:rFonts w:ascii="方正仿宋_GBK" w:eastAsia="方正仿宋_GBK" w:hint="eastAsia"/>
          <w:sz w:val="32"/>
          <w:szCs w:val="32"/>
        </w:rPr>
        <w:t>华侨华人创新产业聚集区建设等工作提出了明确要求。</w:t>
      </w:r>
      <w:r w:rsidR="003B10D7">
        <w:rPr>
          <w:rFonts w:ascii="方正仿宋_GBK" w:eastAsia="方正仿宋_GBK" w:hint="eastAsia"/>
          <w:sz w:val="32"/>
          <w:szCs w:val="32"/>
        </w:rPr>
        <w:t>我市</w:t>
      </w:r>
      <w:r w:rsidRPr="0018575B">
        <w:rPr>
          <w:rFonts w:ascii="方正仿宋_GBK" w:eastAsia="方正仿宋_GBK" w:hint="eastAsia"/>
          <w:sz w:val="32"/>
          <w:szCs w:val="32"/>
        </w:rPr>
        <w:t>坚持深入贯彻</w:t>
      </w:r>
      <w:r w:rsidR="003B10D7">
        <w:rPr>
          <w:rFonts w:ascii="方正仿宋_GBK" w:eastAsia="方正仿宋_GBK" w:hint="eastAsia"/>
          <w:sz w:val="32"/>
          <w:szCs w:val="32"/>
        </w:rPr>
        <w:t>落</w:t>
      </w:r>
      <w:proofErr w:type="gramStart"/>
      <w:r w:rsidR="003B10D7">
        <w:rPr>
          <w:rFonts w:ascii="方正仿宋_GBK" w:eastAsia="方正仿宋_GBK" w:hint="eastAsia"/>
          <w:sz w:val="32"/>
          <w:szCs w:val="32"/>
        </w:rPr>
        <w:t>实</w:t>
      </w:r>
      <w:r w:rsidRPr="0018575B">
        <w:rPr>
          <w:rFonts w:ascii="方正仿宋_GBK" w:eastAsia="方正仿宋_GBK" w:hint="eastAsia"/>
          <w:sz w:val="32"/>
          <w:szCs w:val="32"/>
        </w:rPr>
        <w:t>习近</w:t>
      </w:r>
      <w:proofErr w:type="gramEnd"/>
      <w:r w:rsidRPr="0018575B">
        <w:rPr>
          <w:rFonts w:ascii="方正仿宋_GBK" w:eastAsia="方正仿宋_GBK" w:hint="eastAsia"/>
          <w:sz w:val="32"/>
          <w:szCs w:val="32"/>
        </w:rPr>
        <w:t>平总书记关于粤港澳大湾区建设的重要论述和对广东重要讲话、重要指示批示精神，</w:t>
      </w:r>
      <w:r w:rsidR="003B10D7">
        <w:rPr>
          <w:rFonts w:ascii="方正仿宋_GBK" w:eastAsia="方正仿宋_GBK" w:hint="eastAsia"/>
          <w:sz w:val="32"/>
          <w:szCs w:val="32"/>
        </w:rPr>
        <w:t>认真落实省委“1+1+9”工作部署，</w:t>
      </w:r>
      <w:r w:rsidRPr="0018575B">
        <w:rPr>
          <w:rFonts w:ascii="方正仿宋_GBK" w:eastAsia="方正仿宋_GBK" w:hint="eastAsia"/>
          <w:sz w:val="32"/>
          <w:szCs w:val="32"/>
        </w:rPr>
        <w:t>实施“1+1+5”工作举措，抢抓</w:t>
      </w:r>
      <w:r w:rsidR="00BE4D79">
        <w:rPr>
          <w:rFonts w:ascii="方正仿宋_GBK" w:eastAsia="方正仿宋_GBK" w:hint="eastAsia"/>
          <w:sz w:val="32"/>
          <w:szCs w:val="32"/>
        </w:rPr>
        <w:t>“双区驱动”“双核联动”的</w:t>
      </w:r>
      <w:r w:rsidRPr="0018575B">
        <w:rPr>
          <w:rFonts w:ascii="方正仿宋_GBK" w:eastAsia="方正仿宋_GBK" w:hint="eastAsia"/>
          <w:sz w:val="32"/>
          <w:szCs w:val="32"/>
        </w:rPr>
        <w:t>机遇，全面建设珠江西岸新增长</w:t>
      </w:r>
      <w:proofErr w:type="gramStart"/>
      <w:r w:rsidRPr="0018575B">
        <w:rPr>
          <w:rFonts w:ascii="方正仿宋_GBK" w:eastAsia="方正仿宋_GBK" w:hint="eastAsia"/>
          <w:sz w:val="32"/>
          <w:szCs w:val="32"/>
        </w:rPr>
        <w:t>极</w:t>
      </w:r>
      <w:proofErr w:type="gramEnd"/>
      <w:r w:rsidRPr="0018575B">
        <w:rPr>
          <w:rFonts w:ascii="方正仿宋_GBK" w:eastAsia="方正仿宋_GBK" w:hint="eastAsia"/>
          <w:sz w:val="32"/>
          <w:szCs w:val="32"/>
        </w:rPr>
        <w:t>和沿海经济带上的江海门户，加快打造先进制造业强市、</w:t>
      </w:r>
      <w:proofErr w:type="gramStart"/>
      <w:r w:rsidRPr="0018575B">
        <w:rPr>
          <w:rFonts w:ascii="方正仿宋_GBK" w:eastAsia="方正仿宋_GBK" w:hint="eastAsia"/>
          <w:sz w:val="32"/>
          <w:szCs w:val="32"/>
        </w:rPr>
        <w:t>珠西综合</w:t>
      </w:r>
      <w:proofErr w:type="gramEnd"/>
      <w:r w:rsidRPr="0018575B">
        <w:rPr>
          <w:rFonts w:ascii="方正仿宋_GBK" w:eastAsia="方正仿宋_GBK" w:hint="eastAsia"/>
          <w:sz w:val="32"/>
          <w:szCs w:val="32"/>
        </w:rPr>
        <w:t>交通枢纽、沿海经济带开放高地、华侨华人文化交流合作窗口、宜</w:t>
      </w:r>
      <w:proofErr w:type="gramStart"/>
      <w:r w:rsidRPr="0018575B">
        <w:rPr>
          <w:rFonts w:ascii="方正仿宋_GBK" w:eastAsia="方正仿宋_GBK" w:hint="eastAsia"/>
          <w:sz w:val="32"/>
          <w:szCs w:val="32"/>
        </w:rPr>
        <w:t>居宜业宜</w:t>
      </w:r>
      <w:proofErr w:type="gramEnd"/>
      <w:r w:rsidRPr="0018575B">
        <w:rPr>
          <w:rFonts w:ascii="方正仿宋_GBK" w:eastAsia="方正仿宋_GBK" w:hint="eastAsia"/>
          <w:sz w:val="32"/>
          <w:szCs w:val="32"/>
        </w:rPr>
        <w:t>游高品质城市，为广东实现</w:t>
      </w:r>
      <w:r w:rsidRPr="0018575B">
        <w:rPr>
          <w:rFonts w:ascii="方正仿宋_GBK" w:eastAsia="方正仿宋_GBK" w:hint="eastAsia"/>
          <w:sz w:val="32"/>
          <w:szCs w:val="32"/>
        </w:rPr>
        <w:lastRenderedPageBreak/>
        <w:t>“四个走在全国前列”、当好“两个重要窗口”</w:t>
      </w:r>
      <w:proofErr w:type="gramStart"/>
      <w:r w:rsidRPr="0018575B">
        <w:rPr>
          <w:rFonts w:ascii="方正仿宋_GBK" w:eastAsia="方正仿宋_GBK" w:hint="eastAsia"/>
          <w:sz w:val="32"/>
          <w:szCs w:val="32"/>
        </w:rPr>
        <w:t>作出</w:t>
      </w:r>
      <w:proofErr w:type="gramEnd"/>
      <w:r w:rsidR="00BE4D79">
        <w:rPr>
          <w:rFonts w:ascii="方正仿宋_GBK" w:eastAsia="方正仿宋_GBK" w:hint="eastAsia"/>
          <w:sz w:val="32"/>
          <w:szCs w:val="32"/>
        </w:rPr>
        <w:t>江门</w:t>
      </w:r>
      <w:r w:rsidRPr="0018575B">
        <w:rPr>
          <w:rFonts w:ascii="方正仿宋_GBK" w:eastAsia="方正仿宋_GBK" w:hint="eastAsia"/>
          <w:sz w:val="32"/>
          <w:szCs w:val="32"/>
        </w:rPr>
        <w:t>贡献。</w:t>
      </w:r>
    </w:p>
    <w:p w:rsidR="006A3C6C" w:rsidRPr="00EF004A" w:rsidRDefault="006A3C6C" w:rsidP="006A3C6C">
      <w:pPr>
        <w:spacing w:line="560" w:lineRule="exact"/>
        <w:ind w:firstLineChars="200" w:firstLine="640"/>
        <w:rPr>
          <w:rFonts w:ascii="方正仿宋_GBK" w:eastAsia="方正仿宋_GBK"/>
          <w:sz w:val="32"/>
          <w:szCs w:val="32"/>
        </w:rPr>
      </w:pPr>
      <w:r w:rsidRPr="006A3C6C">
        <w:rPr>
          <w:rFonts w:ascii="方正楷体_GBK" w:eastAsia="方正楷体_GBK" w:hint="eastAsia"/>
          <w:sz w:val="32"/>
          <w:szCs w:val="32"/>
        </w:rPr>
        <w:t>（一）推进大湾区互联互通初见成效。</w:t>
      </w:r>
      <w:r w:rsidRPr="00EF004A">
        <w:rPr>
          <w:rFonts w:ascii="方正仿宋_GBK" w:eastAsia="方正仿宋_GBK" w:hint="eastAsia"/>
          <w:sz w:val="32"/>
          <w:szCs w:val="32"/>
        </w:rPr>
        <w:t>“交通大会战”完成交通投资</w:t>
      </w:r>
      <w:r w:rsidRPr="00EF004A">
        <w:rPr>
          <w:rFonts w:ascii="方正仿宋_GBK" w:eastAsia="方正仿宋_GBK"/>
          <w:sz w:val="32"/>
          <w:szCs w:val="32"/>
        </w:rPr>
        <w:t>193</w:t>
      </w:r>
      <w:r w:rsidRPr="00EF004A">
        <w:rPr>
          <w:rFonts w:ascii="方正仿宋_GBK" w:eastAsia="方正仿宋_GBK" w:hint="eastAsia"/>
          <w:sz w:val="32"/>
          <w:szCs w:val="32"/>
        </w:rPr>
        <w:t>亿元，交通“硬联通”不断加强。</w:t>
      </w:r>
      <w:proofErr w:type="gramStart"/>
      <w:r w:rsidRPr="00EF004A">
        <w:rPr>
          <w:rFonts w:ascii="方正仿宋_GBK" w:eastAsia="方正仿宋_GBK" w:hint="eastAsia"/>
          <w:sz w:val="32"/>
          <w:szCs w:val="32"/>
        </w:rPr>
        <w:t>珠西综合</w:t>
      </w:r>
      <w:proofErr w:type="gramEnd"/>
      <w:r w:rsidRPr="00EF004A">
        <w:rPr>
          <w:rFonts w:ascii="方正仿宋_GBK" w:eastAsia="方正仿宋_GBK" w:hint="eastAsia"/>
          <w:sz w:val="32"/>
          <w:szCs w:val="32"/>
        </w:rPr>
        <w:t>交通枢纽江门</w:t>
      </w:r>
      <w:proofErr w:type="gramStart"/>
      <w:r w:rsidRPr="00EF004A">
        <w:rPr>
          <w:rFonts w:ascii="方正仿宋_GBK" w:eastAsia="方正仿宋_GBK" w:hint="eastAsia"/>
          <w:sz w:val="32"/>
          <w:szCs w:val="32"/>
        </w:rPr>
        <w:t>站进展</w:t>
      </w:r>
      <w:proofErr w:type="gramEnd"/>
      <w:r w:rsidRPr="00EF004A">
        <w:rPr>
          <w:rFonts w:ascii="方正仿宋_GBK" w:eastAsia="方正仿宋_GBK" w:hint="eastAsia"/>
          <w:sz w:val="32"/>
          <w:szCs w:val="32"/>
        </w:rPr>
        <w:t>顺利，江门大道下穿隧道建成通车，主体站房西段及配套工程完成</w:t>
      </w:r>
      <w:proofErr w:type="gramStart"/>
      <w:r w:rsidRPr="00EF004A">
        <w:rPr>
          <w:rFonts w:ascii="方正仿宋_GBK" w:eastAsia="方正仿宋_GBK" w:hint="eastAsia"/>
          <w:sz w:val="32"/>
          <w:szCs w:val="32"/>
        </w:rPr>
        <w:t>进度超</w:t>
      </w:r>
      <w:proofErr w:type="gramEnd"/>
      <w:r w:rsidRPr="00EF004A">
        <w:rPr>
          <w:rFonts w:ascii="方正仿宋_GBK" w:eastAsia="方正仿宋_GBK" w:hint="eastAsia"/>
          <w:sz w:val="32"/>
          <w:szCs w:val="32"/>
        </w:rPr>
        <w:t>70%。争取上级批准</w:t>
      </w:r>
      <w:proofErr w:type="gramStart"/>
      <w:r w:rsidRPr="00EF004A">
        <w:rPr>
          <w:rFonts w:ascii="方正仿宋_GBK" w:eastAsia="方正仿宋_GBK" w:hint="eastAsia"/>
          <w:sz w:val="32"/>
          <w:szCs w:val="32"/>
        </w:rPr>
        <w:t>珠江肇高铁</w:t>
      </w:r>
      <w:proofErr w:type="gramEnd"/>
      <w:r w:rsidRPr="00EF004A">
        <w:rPr>
          <w:rFonts w:ascii="方正仿宋_GBK" w:eastAsia="方正仿宋_GBK" w:hint="eastAsia"/>
          <w:sz w:val="32"/>
          <w:szCs w:val="32"/>
        </w:rPr>
        <w:t>项目调整为近期实施项目。高恩高速、佛开南高速扩建工程顺利通车，中开高速、开春高速、开阳高速扩建工程加快建设，银洲湖高速启动建设，黄茅海跨海通道前期工作加速推进。在全省地级市率先实现镇镇通5G信号。机制“软联通”持续深化。市党政代表团赴广州、深圳学习考察，与广州签署战略合作框架协议，在香港、澳门举办对接会，支持深圳建设</w:t>
      </w:r>
      <w:r w:rsidR="0060018E">
        <w:rPr>
          <w:rFonts w:ascii="方正仿宋_GBK" w:eastAsia="方正仿宋_GBK" w:hint="eastAsia"/>
          <w:sz w:val="32"/>
          <w:szCs w:val="32"/>
        </w:rPr>
        <w:t>中国特色社会主义</w:t>
      </w:r>
      <w:r w:rsidRPr="00EF004A">
        <w:rPr>
          <w:rFonts w:ascii="方正仿宋_GBK" w:eastAsia="方正仿宋_GBK" w:hint="eastAsia"/>
          <w:sz w:val="32"/>
          <w:szCs w:val="32"/>
        </w:rPr>
        <w:t>先行示范区，支持</w:t>
      </w:r>
      <w:bookmarkStart w:id="0" w:name="_GoBack"/>
      <w:bookmarkEnd w:id="0"/>
      <w:r w:rsidRPr="00EF004A">
        <w:rPr>
          <w:rFonts w:ascii="方正仿宋_GBK" w:eastAsia="方正仿宋_GBK" w:hint="eastAsia"/>
          <w:sz w:val="32"/>
          <w:szCs w:val="32"/>
        </w:rPr>
        <w:t>广州实现老城市新活力和“四个出新出彩”。新增引入澳门资金超过730亿元。首创粤港澳大湾区税务通。出台《实施大湾区个人所得税优惠政策财政补贴暂行办法》，实施港澳青年</w:t>
      </w:r>
      <w:proofErr w:type="gramStart"/>
      <w:r w:rsidRPr="00EF004A">
        <w:rPr>
          <w:rFonts w:ascii="方正仿宋_GBK" w:eastAsia="方正仿宋_GBK" w:hint="eastAsia"/>
          <w:sz w:val="32"/>
          <w:szCs w:val="32"/>
        </w:rPr>
        <w:t>安居保障</w:t>
      </w:r>
      <w:proofErr w:type="gramEnd"/>
      <w:r w:rsidRPr="00EF004A">
        <w:rPr>
          <w:rFonts w:ascii="方正仿宋_GBK" w:eastAsia="方正仿宋_GBK" w:hint="eastAsia"/>
          <w:sz w:val="32"/>
          <w:szCs w:val="32"/>
        </w:rPr>
        <w:t>计划，完善港澳居民随迁子女入学政策。</w:t>
      </w:r>
    </w:p>
    <w:p w:rsidR="006A3C6C" w:rsidRPr="00EF004A" w:rsidRDefault="006A3C6C" w:rsidP="006A3C6C">
      <w:pPr>
        <w:spacing w:line="560" w:lineRule="exact"/>
        <w:ind w:firstLineChars="200" w:firstLine="640"/>
        <w:rPr>
          <w:rFonts w:ascii="方正仿宋_GBK" w:eastAsia="方正仿宋_GBK"/>
          <w:sz w:val="32"/>
          <w:szCs w:val="32"/>
        </w:rPr>
      </w:pPr>
      <w:r w:rsidRPr="006A3C6C">
        <w:rPr>
          <w:rFonts w:ascii="方正楷体_GBK" w:eastAsia="方正楷体_GBK" w:hint="eastAsia"/>
          <w:sz w:val="32"/>
          <w:szCs w:val="32"/>
        </w:rPr>
        <w:t>（二）重大平台建设加快。</w:t>
      </w:r>
      <w:r w:rsidRPr="00EF004A">
        <w:rPr>
          <w:rFonts w:ascii="方正仿宋_GBK" w:eastAsia="方正仿宋_GBK" w:hint="eastAsia"/>
          <w:sz w:val="32"/>
          <w:szCs w:val="32"/>
        </w:rPr>
        <w:t>珠江口西岸高端产业集聚发展区、华侨华人文化交流合作重要平台、大湾区高质量农业合作发展平台等建设扎实推进。举办华侨华人文化交流合作暨粤港澳青年文化创意发展大会，组团参加美国太平洋铁路建成</w:t>
      </w:r>
      <w:r w:rsidRPr="00EF004A">
        <w:rPr>
          <w:rFonts w:ascii="方正仿宋_GBK" w:eastAsia="方正仿宋_GBK"/>
          <w:sz w:val="32"/>
          <w:szCs w:val="32"/>
        </w:rPr>
        <w:t>150</w:t>
      </w:r>
      <w:r w:rsidRPr="00EF004A">
        <w:rPr>
          <w:rFonts w:ascii="方正仿宋_GBK" w:eastAsia="方正仿宋_GBK" w:hint="eastAsia"/>
          <w:sz w:val="32"/>
          <w:szCs w:val="32"/>
        </w:rPr>
        <w:t>周年纪念活动，恩平市牛江镇创建成为“中国华侨国际文化交流基地”，海外侨胞的作用得到进一步发挥。“少年中国说”活动首次走出江门、走进澳门。各大院校、医院</w:t>
      </w:r>
      <w:r w:rsidRPr="00EF004A">
        <w:rPr>
          <w:rFonts w:ascii="方正仿宋_GBK" w:eastAsia="方正仿宋_GBK" w:hint="eastAsia"/>
          <w:sz w:val="32"/>
          <w:szCs w:val="32"/>
        </w:rPr>
        <w:lastRenderedPageBreak/>
        <w:t>和中小学加强了与港澳的合作。举办大湾区名特优新农产品推介</w:t>
      </w:r>
      <w:proofErr w:type="gramStart"/>
      <w:r w:rsidRPr="00EF004A">
        <w:rPr>
          <w:rFonts w:ascii="方正仿宋_GBK" w:eastAsia="方正仿宋_GBK" w:hint="eastAsia"/>
          <w:sz w:val="32"/>
          <w:szCs w:val="32"/>
        </w:rPr>
        <w:t>暨农业</w:t>
      </w:r>
      <w:proofErr w:type="gramEnd"/>
      <w:r w:rsidRPr="00EF004A">
        <w:rPr>
          <w:rFonts w:ascii="方正仿宋_GBK" w:eastAsia="方正仿宋_GBK" w:hint="eastAsia"/>
          <w:sz w:val="32"/>
          <w:szCs w:val="32"/>
        </w:rPr>
        <w:t>重大项目签约系列活动。人才岛建设加快，完成年度投资</w:t>
      </w:r>
      <w:r w:rsidRPr="00EF004A">
        <w:rPr>
          <w:rFonts w:ascii="方正仿宋_GBK" w:eastAsia="方正仿宋_GBK"/>
          <w:sz w:val="32"/>
          <w:szCs w:val="32"/>
        </w:rPr>
        <w:t>35.8</w:t>
      </w:r>
      <w:r w:rsidRPr="00EF004A">
        <w:rPr>
          <w:rFonts w:ascii="方正仿宋_GBK" w:eastAsia="方正仿宋_GBK" w:hint="eastAsia"/>
          <w:sz w:val="32"/>
          <w:szCs w:val="32"/>
        </w:rPr>
        <w:t>亿元，腾讯、华为等重大项目和广东邮电职业技术学院相继签约落户。五大万亩园区全部纳入了</w:t>
      </w:r>
      <w:proofErr w:type="gramStart"/>
      <w:r w:rsidRPr="00EF004A">
        <w:rPr>
          <w:rFonts w:ascii="方正仿宋_GBK" w:eastAsia="方正仿宋_GBK" w:hint="eastAsia"/>
          <w:sz w:val="32"/>
          <w:szCs w:val="32"/>
        </w:rPr>
        <w:t>省产业园政策</w:t>
      </w:r>
      <w:proofErr w:type="gramEnd"/>
      <w:r w:rsidRPr="00EF004A">
        <w:rPr>
          <w:rFonts w:ascii="方正仿宋_GBK" w:eastAsia="方正仿宋_GBK" w:hint="eastAsia"/>
          <w:sz w:val="32"/>
          <w:szCs w:val="32"/>
        </w:rPr>
        <w:t>范畴，新增“三通一平”土地4030亩，新引入亿元以上项目28个。“</w:t>
      </w:r>
      <w:r w:rsidRPr="00EF004A">
        <w:rPr>
          <w:rFonts w:ascii="方正仿宋_GBK" w:eastAsia="方正仿宋_GBK"/>
          <w:sz w:val="32"/>
          <w:szCs w:val="32"/>
        </w:rPr>
        <w:t>1+6</w:t>
      </w:r>
      <w:r w:rsidRPr="00EF004A">
        <w:rPr>
          <w:rFonts w:ascii="方正仿宋_GBK" w:eastAsia="方正仿宋_GBK" w:hint="eastAsia"/>
          <w:sz w:val="32"/>
          <w:szCs w:val="32"/>
        </w:rPr>
        <w:t>”核心园区提质增效，实现</w:t>
      </w:r>
      <w:proofErr w:type="gramStart"/>
      <w:r w:rsidRPr="00EF004A">
        <w:rPr>
          <w:rFonts w:ascii="方正仿宋_GBK" w:eastAsia="方正仿宋_GBK" w:hint="eastAsia"/>
          <w:sz w:val="32"/>
          <w:szCs w:val="32"/>
        </w:rPr>
        <w:t>省级产业</w:t>
      </w:r>
      <w:proofErr w:type="gramEnd"/>
      <w:r w:rsidRPr="00EF004A">
        <w:rPr>
          <w:rFonts w:ascii="方正仿宋_GBK" w:eastAsia="方正仿宋_GBK" w:hint="eastAsia"/>
          <w:sz w:val="32"/>
          <w:szCs w:val="32"/>
        </w:rPr>
        <w:t>转移工业园在三区四市的全覆盖。江海区产业转移</w:t>
      </w:r>
      <w:proofErr w:type="gramStart"/>
      <w:r w:rsidRPr="00EF004A">
        <w:rPr>
          <w:rFonts w:ascii="方正仿宋_GBK" w:eastAsia="方正仿宋_GBK" w:hint="eastAsia"/>
          <w:sz w:val="32"/>
          <w:szCs w:val="32"/>
        </w:rPr>
        <w:t>工业园获评为</w:t>
      </w:r>
      <w:proofErr w:type="gramEnd"/>
      <w:r w:rsidRPr="00EF004A">
        <w:rPr>
          <w:rFonts w:ascii="方正仿宋_GBK" w:eastAsia="方正仿宋_GBK" w:hint="eastAsia"/>
          <w:sz w:val="32"/>
          <w:szCs w:val="32"/>
        </w:rPr>
        <w:t>全省唯一的</w:t>
      </w:r>
      <w:proofErr w:type="gramStart"/>
      <w:r w:rsidRPr="00EF004A">
        <w:rPr>
          <w:rFonts w:ascii="方正仿宋_GBK" w:eastAsia="方正仿宋_GBK" w:hint="eastAsia"/>
          <w:sz w:val="32"/>
          <w:szCs w:val="32"/>
        </w:rPr>
        <w:t>泛珠三角区域工业</w:t>
      </w:r>
      <w:proofErr w:type="gramEnd"/>
      <w:r w:rsidRPr="00EF004A">
        <w:rPr>
          <w:rFonts w:ascii="方正仿宋_GBK" w:eastAsia="方正仿宋_GBK" w:hint="eastAsia"/>
          <w:sz w:val="32"/>
          <w:szCs w:val="32"/>
        </w:rPr>
        <w:t>和信息化合</w:t>
      </w:r>
      <w:proofErr w:type="gramStart"/>
      <w:r w:rsidRPr="00EF004A">
        <w:rPr>
          <w:rFonts w:ascii="方正仿宋_GBK" w:eastAsia="方正仿宋_GBK" w:hint="eastAsia"/>
          <w:sz w:val="32"/>
          <w:szCs w:val="32"/>
        </w:rPr>
        <w:t>作创新</w:t>
      </w:r>
      <w:proofErr w:type="gramEnd"/>
      <w:r w:rsidRPr="00EF004A">
        <w:rPr>
          <w:rFonts w:ascii="方正仿宋_GBK" w:eastAsia="方正仿宋_GBK" w:hint="eastAsia"/>
          <w:sz w:val="32"/>
          <w:szCs w:val="32"/>
        </w:rPr>
        <w:t>发展示范试点园区。</w:t>
      </w:r>
    </w:p>
    <w:p w:rsidR="006A3C6C" w:rsidRPr="00EF004A" w:rsidRDefault="006A3C6C" w:rsidP="006A3C6C">
      <w:pPr>
        <w:spacing w:line="560" w:lineRule="exact"/>
        <w:ind w:firstLineChars="200" w:firstLine="640"/>
        <w:rPr>
          <w:rFonts w:ascii="方正仿宋_GBK" w:eastAsia="方正仿宋_GBK"/>
          <w:sz w:val="32"/>
          <w:szCs w:val="32"/>
        </w:rPr>
      </w:pPr>
      <w:r w:rsidRPr="006A3C6C">
        <w:rPr>
          <w:rFonts w:ascii="方正楷体_GBK" w:eastAsia="方正楷体_GBK" w:hint="eastAsia"/>
          <w:sz w:val="32"/>
          <w:szCs w:val="32"/>
        </w:rPr>
        <w:t>（三）科技创新能力不断增强。</w:t>
      </w:r>
      <w:r w:rsidRPr="00EF004A">
        <w:rPr>
          <w:rFonts w:ascii="方正仿宋_GBK" w:eastAsia="方正仿宋_GBK" w:hint="eastAsia"/>
          <w:sz w:val="32"/>
          <w:szCs w:val="32"/>
        </w:rPr>
        <w:t>制定实施《进一步促进科技创新推动高质量发展的工作措施》。我市荣获“全国小微双创示范城市”称号。高新区在全国国家高新区中综合排名第57位，连续5年实现争先进位。全市高新技术企业超过</w:t>
      </w:r>
      <w:r w:rsidRPr="00EF004A">
        <w:rPr>
          <w:rFonts w:ascii="方正仿宋_GBK" w:eastAsia="方正仿宋_GBK"/>
          <w:sz w:val="32"/>
          <w:szCs w:val="32"/>
        </w:rPr>
        <w:t>1500</w:t>
      </w:r>
      <w:r w:rsidRPr="00EF004A">
        <w:rPr>
          <w:rFonts w:ascii="方正仿宋_GBK" w:eastAsia="方正仿宋_GBK" w:hint="eastAsia"/>
          <w:sz w:val="32"/>
          <w:szCs w:val="32"/>
        </w:rPr>
        <w:t>家。院士工作站增至</w:t>
      </w:r>
      <w:r w:rsidRPr="00EF004A">
        <w:rPr>
          <w:rFonts w:ascii="方正仿宋_GBK" w:eastAsia="方正仿宋_GBK"/>
          <w:sz w:val="32"/>
          <w:szCs w:val="32"/>
        </w:rPr>
        <w:t>11</w:t>
      </w:r>
      <w:r w:rsidRPr="00EF004A">
        <w:rPr>
          <w:rFonts w:ascii="方正仿宋_GBK" w:eastAsia="方正仿宋_GBK" w:hint="eastAsia"/>
          <w:sz w:val="32"/>
          <w:szCs w:val="32"/>
        </w:rPr>
        <w:t>个，与</w:t>
      </w:r>
      <w:r w:rsidRPr="00EF004A">
        <w:rPr>
          <w:rFonts w:ascii="方正仿宋_GBK" w:eastAsia="方正仿宋_GBK"/>
          <w:sz w:val="32"/>
          <w:szCs w:val="32"/>
        </w:rPr>
        <w:t>14</w:t>
      </w:r>
      <w:r w:rsidRPr="00EF004A">
        <w:rPr>
          <w:rFonts w:ascii="方正仿宋_GBK" w:eastAsia="方正仿宋_GBK" w:hint="eastAsia"/>
          <w:sz w:val="32"/>
          <w:szCs w:val="32"/>
        </w:rPr>
        <w:t>位院士建立了合作关系。</w:t>
      </w:r>
      <w:r w:rsidRPr="00EF004A">
        <w:rPr>
          <w:rFonts w:ascii="方正仿宋_GBK" w:eastAsia="方正仿宋_GBK"/>
          <w:sz w:val="32"/>
          <w:szCs w:val="32"/>
        </w:rPr>
        <w:t>2</w:t>
      </w:r>
      <w:r w:rsidRPr="00EF004A">
        <w:rPr>
          <w:rFonts w:ascii="方正仿宋_GBK" w:eastAsia="方正仿宋_GBK" w:hint="eastAsia"/>
          <w:sz w:val="32"/>
          <w:szCs w:val="32"/>
        </w:rPr>
        <w:t>人入选了第四批国家“万人计划”。与省科学院共建省半导体产业技术研究院江门中心和省智能制造研究所江门中心。五</w:t>
      </w:r>
      <w:proofErr w:type="gramStart"/>
      <w:r w:rsidRPr="00EF004A">
        <w:rPr>
          <w:rFonts w:ascii="方正仿宋_GBK" w:eastAsia="方正仿宋_GBK" w:hint="eastAsia"/>
          <w:sz w:val="32"/>
          <w:szCs w:val="32"/>
        </w:rPr>
        <w:t>邑</w:t>
      </w:r>
      <w:proofErr w:type="gramEnd"/>
      <w:r w:rsidRPr="00EF004A">
        <w:rPr>
          <w:rFonts w:ascii="方正仿宋_GBK" w:eastAsia="方正仿宋_GBK" w:hint="eastAsia"/>
          <w:sz w:val="32"/>
          <w:szCs w:val="32"/>
        </w:rPr>
        <w:t>大学建设高水平理工科大学稳步推进，参与大湾区西岸科技创新和人才培养合作联盟，与中科院半导体所共建“数字光芯片联合实验室”、与香港理工大学共建“纺织材料粤港联合实验室”，综合排名比上年提升123位，跃居全国第259位，整体实力进入同类高校第一方阵。江门中微子实验站建设进展顺利。</w:t>
      </w:r>
      <w:proofErr w:type="gramStart"/>
      <w:r w:rsidRPr="00EF004A">
        <w:rPr>
          <w:rFonts w:ascii="方正仿宋_GBK" w:eastAsia="方正仿宋_GBK" w:hint="eastAsia"/>
          <w:sz w:val="32"/>
          <w:szCs w:val="32"/>
        </w:rPr>
        <w:t>珠西创谷</w:t>
      </w:r>
      <w:proofErr w:type="gramEnd"/>
      <w:r w:rsidRPr="00EF004A">
        <w:rPr>
          <w:rFonts w:ascii="方正仿宋_GBK" w:eastAsia="方正仿宋_GBK" w:hint="eastAsia"/>
          <w:sz w:val="32"/>
          <w:szCs w:val="32"/>
        </w:rPr>
        <w:t>成为全市首家获省认定的粤港澳台科技企业孵化器，与</w:t>
      </w:r>
      <w:proofErr w:type="gramStart"/>
      <w:r w:rsidRPr="00EF004A">
        <w:rPr>
          <w:rFonts w:ascii="方正仿宋_GBK" w:eastAsia="方正仿宋_GBK" w:hint="eastAsia"/>
          <w:sz w:val="32"/>
          <w:szCs w:val="32"/>
        </w:rPr>
        <w:t>珠西先进</w:t>
      </w:r>
      <w:proofErr w:type="gramEnd"/>
      <w:r w:rsidRPr="00EF004A">
        <w:rPr>
          <w:rFonts w:ascii="方正仿宋_GBK" w:eastAsia="方正仿宋_GBK" w:hint="eastAsia"/>
          <w:sz w:val="32"/>
          <w:szCs w:val="32"/>
        </w:rPr>
        <w:t>产业优秀人才创业创新园等港澳青年创业园区共引进60家港澳企业和项目。</w:t>
      </w:r>
      <w:r w:rsidRPr="00EF004A">
        <w:rPr>
          <w:rFonts w:ascii="方正仿宋_GBK" w:eastAsia="方正仿宋_GBK" w:hint="eastAsia"/>
          <w:sz w:val="32"/>
          <w:szCs w:val="32"/>
        </w:rPr>
        <w:lastRenderedPageBreak/>
        <w:t>举办中国创新创业大赛港澳台</w:t>
      </w:r>
      <w:proofErr w:type="gramStart"/>
      <w:r w:rsidRPr="00EF004A">
        <w:rPr>
          <w:rFonts w:ascii="方正仿宋_GBK" w:eastAsia="方正仿宋_GBK" w:hint="eastAsia"/>
          <w:sz w:val="32"/>
          <w:szCs w:val="32"/>
        </w:rPr>
        <w:t>行业赛</w:t>
      </w:r>
      <w:proofErr w:type="gramEnd"/>
      <w:r w:rsidRPr="00EF004A">
        <w:rPr>
          <w:rFonts w:ascii="方正仿宋_GBK" w:eastAsia="方正仿宋_GBK" w:hint="eastAsia"/>
          <w:sz w:val="32"/>
          <w:szCs w:val="32"/>
        </w:rPr>
        <w:t>和2019年江门市“科技杯”创新创业大赛。百名博（硕）</w:t>
      </w:r>
      <w:proofErr w:type="gramStart"/>
      <w:r w:rsidRPr="00EF004A">
        <w:rPr>
          <w:rFonts w:ascii="方正仿宋_GBK" w:eastAsia="方正仿宋_GBK" w:hint="eastAsia"/>
          <w:sz w:val="32"/>
          <w:szCs w:val="32"/>
        </w:rPr>
        <w:t>士引育</w:t>
      </w:r>
      <w:proofErr w:type="gramEnd"/>
      <w:r w:rsidRPr="00EF004A">
        <w:rPr>
          <w:rFonts w:ascii="方正仿宋_GBK" w:eastAsia="方正仿宋_GBK" w:hint="eastAsia"/>
          <w:sz w:val="32"/>
          <w:szCs w:val="32"/>
        </w:rPr>
        <w:t>工程累计引进博士32人、硕士19人，新增博士后创新实践基地</w:t>
      </w:r>
      <w:r w:rsidRPr="00EF004A">
        <w:rPr>
          <w:rFonts w:ascii="方正仿宋_GBK" w:eastAsia="方正仿宋_GBK"/>
          <w:sz w:val="32"/>
          <w:szCs w:val="32"/>
        </w:rPr>
        <w:t>5</w:t>
      </w:r>
      <w:r w:rsidRPr="00EF004A">
        <w:rPr>
          <w:rFonts w:ascii="方正仿宋_GBK" w:eastAsia="方正仿宋_GBK" w:hint="eastAsia"/>
          <w:sz w:val="32"/>
          <w:szCs w:val="32"/>
        </w:rPr>
        <w:t>个，新引进在站博士后</w:t>
      </w:r>
      <w:r w:rsidRPr="00EF004A">
        <w:rPr>
          <w:rFonts w:ascii="方正仿宋_GBK" w:eastAsia="方正仿宋_GBK"/>
          <w:sz w:val="32"/>
          <w:szCs w:val="32"/>
        </w:rPr>
        <w:t>38</w:t>
      </w:r>
      <w:r w:rsidRPr="00EF004A">
        <w:rPr>
          <w:rFonts w:ascii="方正仿宋_GBK" w:eastAsia="方正仿宋_GBK" w:hint="eastAsia"/>
          <w:sz w:val="32"/>
          <w:szCs w:val="32"/>
        </w:rPr>
        <w:t>人。广州知识产权法院诉讼服务处、市中级法院知识产权巡回审判庭等6个平台在江海区揭牌并投入运营。新会区被评为国家知识产权强县工程试点县（区）。</w:t>
      </w:r>
    </w:p>
    <w:p w:rsidR="006A3C6C" w:rsidRPr="00EF004A" w:rsidRDefault="006A3C6C" w:rsidP="006A3C6C">
      <w:pPr>
        <w:spacing w:line="560" w:lineRule="exact"/>
        <w:ind w:firstLineChars="200" w:firstLine="640"/>
        <w:rPr>
          <w:rFonts w:ascii="方正仿宋_GBK" w:eastAsia="方正仿宋_GBK"/>
          <w:sz w:val="32"/>
          <w:szCs w:val="32"/>
        </w:rPr>
      </w:pPr>
      <w:r w:rsidRPr="006A3C6C">
        <w:rPr>
          <w:rFonts w:ascii="方正楷体_GBK" w:eastAsia="方正楷体_GBK" w:hint="eastAsia"/>
          <w:sz w:val="32"/>
          <w:szCs w:val="32"/>
        </w:rPr>
        <w:t>（四）营商环境持续优化。</w:t>
      </w:r>
      <w:r w:rsidRPr="00EF004A">
        <w:rPr>
          <w:rFonts w:ascii="方正仿宋_GBK" w:eastAsia="方正仿宋_GBK" w:hint="eastAsia"/>
          <w:sz w:val="32"/>
          <w:szCs w:val="32"/>
        </w:rPr>
        <w:t>商事制度改革深入推进，在全省首推商事登记“微信</w:t>
      </w:r>
      <w:r w:rsidRPr="00EF004A">
        <w:rPr>
          <w:rFonts w:ascii="方正仿宋_GBK" w:eastAsia="方正仿宋_GBK"/>
          <w:sz w:val="32"/>
          <w:szCs w:val="32"/>
        </w:rPr>
        <w:t>+</w:t>
      </w:r>
      <w:r w:rsidRPr="00EF004A">
        <w:rPr>
          <w:rFonts w:ascii="方正仿宋_GBK" w:eastAsia="方正仿宋_GBK" w:hint="eastAsia"/>
          <w:sz w:val="32"/>
          <w:szCs w:val="32"/>
        </w:rPr>
        <w:t>智能化审批”服务，实现企业设立登记压减到0.5个工作日内，开办企业全流程</w:t>
      </w:r>
      <w:r w:rsidRPr="00EF004A">
        <w:rPr>
          <w:rFonts w:ascii="方正仿宋_GBK" w:eastAsia="方正仿宋_GBK"/>
          <w:sz w:val="32"/>
          <w:szCs w:val="32"/>
        </w:rPr>
        <w:t>1</w:t>
      </w:r>
      <w:r w:rsidRPr="00EF004A">
        <w:rPr>
          <w:rFonts w:ascii="方正仿宋_GBK" w:eastAsia="方正仿宋_GBK" w:hint="eastAsia"/>
          <w:sz w:val="32"/>
          <w:szCs w:val="32"/>
        </w:rPr>
        <w:t>天办结，经验在全省推广。累计</w:t>
      </w:r>
      <w:r w:rsidRPr="00EF004A">
        <w:rPr>
          <w:rFonts w:ascii="方正仿宋_GBK" w:eastAsia="方正仿宋_GBK"/>
          <w:sz w:val="32"/>
          <w:szCs w:val="32"/>
        </w:rPr>
        <w:t>365</w:t>
      </w:r>
      <w:r w:rsidRPr="00EF004A">
        <w:rPr>
          <w:rFonts w:ascii="方正仿宋_GBK" w:eastAsia="方正仿宋_GBK" w:hint="eastAsia"/>
          <w:sz w:val="32"/>
          <w:szCs w:val="32"/>
        </w:rPr>
        <w:t>个投资项目采用承诺制管理，项目前期工作平均提速1-2个月。食品药品监管领域实施“申请人承诺制”审批事项在全国领先。工程建设项目审批制度改革加快推进，政府投资项目、社会投资项目全流程审批时间分别压减至</w:t>
      </w:r>
      <w:r w:rsidRPr="00EF004A">
        <w:rPr>
          <w:rFonts w:ascii="方正仿宋_GBK" w:eastAsia="方正仿宋_GBK"/>
          <w:sz w:val="32"/>
          <w:szCs w:val="32"/>
        </w:rPr>
        <w:t>90</w:t>
      </w:r>
      <w:r w:rsidRPr="00EF004A">
        <w:rPr>
          <w:rFonts w:ascii="方正仿宋_GBK" w:eastAsia="方正仿宋_GBK" w:hint="eastAsia"/>
          <w:sz w:val="32"/>
          <w:szCs w:val="32"/>
        </w:rPr>
        <w:t>个和</w:t>
      </w:r>
      <w:r w:rsidRPr="00EF004A">
        <w:rPr>
          <w:rFonts w:ascii="方正仿宋_GBK" w:eastAsia="方正仿宋_GBK"/>
          <w:sz w:val="32"/>
          <w:szCs w:val="32"/>
        </w:rPr>
        <w:t>55</w:t>
      </w:r>
      <w:r w:rsidRPr="00EF004A">
        <w:rPr>
          <w:rFonts w:ascii="方正仿宋_GBK" w:eastAsia="方正仿宋_GBK" w:hint="eastAsia"/>
          <w:sz w:val="32"/>
          <w:szCs w:val="32"/>
        </w:rPr>
        <w:t>个工作日内，全国第二个“交地即开工”项目在开平落地。不动产登记业务实现复印材料“零提交”，</w:t>
      </w:r>
      <w:proofErr w:type="gramStart"/>
      <w:r w:rsidRPr="00EF004A">
        <w:rPr>
          <w:rFonts w:ascii="方正仿宋_GBK" w:eastAsia="方正仿宋_GBK" w:hint="eastAsia"/>
          <w:sz w:val="32"/>
          <w:szCs w:val="32"/>
        </w:rPr>
        <w:t>一手房转移</w:t>
      </w:r>
      <w:proofErr w:type="gramEnd"/>
      <w:r w:rsidRPr="00EF004A">
        <w:rPr>
          <w:rFonts w:ascii="方正仿宋_GBK" w:eastAsia="方正仿宋_GBK" w:hint="eastAsia"/>
          <w:sz w:val="32"/>
          <w:szCs w:val="32"/>
        </w:rPr>
        <w:t>登记实现</w:t>
      </w:r>
      <w:r w:rsidRPr="00EF004A">
        <w:rPr>
          <w:rFonts w:ascii="方正仿宋_GBK" w:eastAsia="方正仿宋_GBK"/>
          <w:sz w:val="32"/>
          <w:szCs w:val="32"/>
        </w:rPr>
        <w:t>24</w:t>
      </w:r>
      <w:r w:rsidRPr="00EF004A">
        <w:rPr>
          <w:rFonts w:ascii="方正仿宋_GBK" w:eastAsia="方正仿宋_GBK" w:hint="eastAsia"/>
          <w:sz w:val="32"/>
          <w:szCs w:val="32"/>
        </w:rPr>
        <w:t>小时自助办。全年在降低用地、用工、用电、用气成本及落实减税降</w:t>
      </w:r>
      <w:proofErr w:type="gramStart"/>
      <w:r w:rsidRPr="00EF004A">
        <w:rPr>
          <w:rFonts w:ascii="方正仿宋_GBK" w:eastAsia="方正仿宋_GBK" w:hint="eastAsia"/>
          <w:sz w:val="32"/>
          <w:szCs w:val="32"/>
        </w:rPr>
        <w:t>费政策</w:t>
      </w:r>
      <w:proofErr w:type="gramEnd"/>
      <w:r w:rsidRPr="00EF004A">
        <w:rPr>
          <w:rFonts w:ascii="方正仿宋_GBK" w:eastAsia="方正仿宋_GBK" w:hint="eastAsia"/>
          <w:sz w:val="32"/>
          <w:szCs w:val="32"/>
        </w:rPr>
        <w:t>等方面累计为全市企业减负超过100亿元，有力地激活实体经济新动能。新登记市场主体9.04万户，各类市场主体总量52.8万户，排名全省第6。“数字政府”建设高标准推进，政府数据开放指数排名全国第</w:t>
      </w:r>
      <w:r w:rsidRPr="00EF004A">
        <w:rPr>
          <w:rFonts w:ascii="方正仿宋_GBK" w:eastAsia="方正仿宋_GBK"/>
          <w:sz w:val="32"/>
          <w:szCs w:val="32"/>
        </w:rPr>
        <w:t>11</w:t>
      </w:r>
      <w:r w:rsidRPr="00EF004A">
        <w:rPr>
          <w:rFonts w:ascii="方正仿宋_GBK" w:eastAsia="方正仿宋_GBK" w:hint="eastAsia"/>
          <w:sz w:val="32"/>
          <w:szCs w:val="32"/>
        </w:rPr>
        <w:t>。商业信用环境指数排名全国第21。去年第三季度改革热度指数排名全国第</w:t>
      </w:r>
      <w:r w:rsidRPr="00EF004A">
        <w:rPr>
          <w:rFonts w:ascii="方正仿宋_GBK" w:eastAsia="方正仿宋_GBK"/>
          <w:sz w:val="32"/>
          <w:szCs w:val="32"/>
        </w:rPr>
        <w:t>7</w:t>
      </w:r>
      <w:r w:rsidRPr="00EF004A">
        <w:rPr>
          <w:rFonts w:ascii="方正仿宋_GBK" w:eastAsia="方正仿宋_GBK" w:hint="eastAsia"/>
          <w:sz w:val="32"/>
          <w:szCs w:val="32"/>
        </w:rPr>
        <w:t>、全省第</w:t>
      </w:r>
      <w:r w:rsidRPr="00EF004A">
        <w:rPr>
          <w:rFonts w:ascii="方正仿宋_GBK" w:eastAsia="方正仿宋_GBK"/>
          <w:sz w:val="32"/>
          <w:szCs w:val="32"/>
        </w:rPr>
        <w:t>1</w:t>
      </w:r>
      <w:r w:rsidRPr="00EF004A">
        <w:rPr>
          <w:rFonts w:ascii="方正仿宋_GBK" w:eastAsia="方正仿宋_GBK" w:hint="eastAsia"/>
          <w:sz w:val="32"/>
          <w:szCs w:val="32"/>
        </w:rPr>
        <w:t>。</w:t>
      </w:r>
    </w:p>
    <w:p w:rsidR="00EF22E4" w:rsidRPr="00EF004A" w:rsidRDefault="006A3C6C" w:rsidP="008D6DF8">
      <w:pPr>
        <w:spacing w:line="560" w:lineRule="exact"/>
        <w:ind w:firstLineChars="200" w:firstLine="640"/>
        <w:rPr>
          <w:rFonts w:ascii="方正仿宋_GBK" w:eastAsia="方正仿宋_GBK"/>
          <w:sz w:val="32"/>
          <w:szCs w:val="32"/>
        </w:rPr>
      </w:pPr>
      <w:r w:rsidRPr="006A3C6C">
        <w:rPr>
          <w:rFonts w:ascii="方正楷体_GBK" w:eastAsia="方正楷体_GBK" w:hint="eastAsia"/>
          <w:sz w:val="32"/>
          <w:szCs w:val="32"/>
        </w:rPr>
        <w:t>（五）乡村振兴力度明显加大。</w:t>
      </w:r>
      <w:r w:rsidRPr="00EF004A">
        <w:rPr>
          <w:rFonts w:ascii="方正仿宋_GBK" w:eastAsia="方正仿宋_GBK" w:hint="eastAsia"/>
          <w:sz w:val="32"/>
          <w:szCs w:val="32"/>
        </w:rPr>
        <w:t>市县两级落实财政资金17.3亿元支持乡村振兴，乡村振兴工作考核获粤西片区第</w:t>
      </w:r>
      <w:r w:rsidRPr="00EF004A">
        <w:rPr>
          <w:rFonts w:ascii="方正仿宋_GBK" w:eastAsia="方正仿宋_GBK"/>
          <w:sz w:val="32"/>
          <w:szCs w:val="32"/>
        </w:rPr>
        <w:t>1</w:t>
      </w:r>
      <w:r w:rsidRPr="00EF004A">
        <w:rPr>
          <w:rFonts w:ascii="方正仿宋_GBK" w:eastAsia="方正仿宋_GBK" w:hint="eastAsia"/>
          <w:sz w:val="32"/>
          <w:szCs w:val="32"/>
        </w:rPr>
        <w:lastRenderedPageBreak/>
        <w:t>名。建成国家农产品质</w:t>
      </w:r>
      <w:proofErr w:type="gramStart"/>
      <w:r w:rsidRPr="00EF004A">
        <w:rPr>
          <w:rFonts w:ascii="方正仿宋_GBK" w:eastAsia="方正仿宋_GBK" w:hint="eastAsia"/>
          <w:sz w:val="32"/>
          <w:szCs w:val="32"/>
        </w:rPr>
        <w:t>量安全</w:t>
      </w:r>
      <w:proofErr w:type="gramEnd"/>
      <w:r w:rsidRPr="00EF004A">
        <w:rPr>
          <w:rFonts w:ascii="方正仿宋_GBK" w:eastAsia="方正仿宋_GBK" w:hint="eastAsia"/>
          <w:sz w:val="32"/>
          <w:szCs w:val="32"/>
        </w:rPr>
        <w:t>市。承办全国现代农业产业园工作推进会，现代农业产业园建设经验在全国推广，新会陈皮现代农业产业园成为第二批国家级现代农业产业园，省级以上现代农业产业园增至</w:t>
      </w:r>
      <w:r w:rsidRPr="00EF004A">
        <w:rPr>
          <w:rFonts w:ascii="方正仿宋_GBK" w:eastAsia="方正仿宋_GBK"/>
          <w:sz w:val="32"/>
          <w:szCs w:val="32"/>
        </w:rPr>
        <w:t>6</w:t>
      </w:r>
      <w:r w:rsidRPr="00EF004A">
        <w:rPr>
          <w:rFonts w:ascii="方正仿宋_GBK" w:eastAsia="方正仿宋_GBK" w:hint="eastAsia"/>
          <w:sz w:val="32"/>
          <w:szCs w:val="32"/>
        </w:rPr>
        <w:t>个。恩平市沙湖镇、台山市五丰村成为国家级“一村一品、一镇</w:t>
      </w:r>
      <w:proofErr w:type="gramStart"/>
      <w:r w:rsidRPr="00EF004A">
        <w:rPr>
          <w:rFonts w:ascii="方正仿宋_GBK" w:eastAsia="方正仿宋_GBK" w:hint="eastAsia"/>
          <w:sz w:val="32"/>
          <w:szCs w:val="32"/>
        </w:rPr>
        <w:t>一</w:t>
      </w:r>
      <w:proofErr w:type="gramEnd"/>
      <w:r w:rsidRPr="00EF004A">
        <w:rPr>
          <w:rFonts w:ascii="方正仿宋_GBK" w:eastAsia="方正仿宋_GBK" w:hint="eastAsia"/>
          <w:sz w:val="32"/>
          <w:szCs w:val="32"/>
        </w:rPr>
        <w:t>业”示范镇村。新增</w:t>
      </w:r>
      <w:r w:rsidRPr="00EF004A">
        <w:rPr>
          <w:rFonts w:ascii="方正仿宋_GBK" w:eastAsia="方正仿宋_GBK"/>
          <w:sz w:val="32"/>
          <w:szCs w:val="32"/>
        </w:rPr>
        <w:t>1</w:t>
      </w:r>
      <w:r w:rsidRPr="00EF004A">
        <w:rPr>
          <w:rFonts w:ascii="方正仿宋_GBK" w:eastAsia="方正仿宋_GBK" w:hint="eastAsia"/>
          <w:sz w:val="32"/>
          <w:szCs w:val="32"/>
        </w:rPr>
        <w:t>家国家级、</w:t>
      </w:r>
      <w:r w:rsidRPr="00EF004A">
        <w:rPr>
          <w:rFonts w:ascii="方正仿宋_GBK" w:eastAsia="方正仿宋_GBK"/>
          <w:sz w:val="32"/>
          <w:szCs w:val="32"/>
        </w:rPr>
        <w:t>7</w:t>
      </w:r>
      <w:r w:rsidRPr="00EF004A">
        <w:rPr>
          <w:rFonts w:ascii="方正仿宋_GBK" w:eastAsia="方正仿宋_GBK" w:hint="eastAsia"/>
          <w:sz w:val="32"/>
          <w:szCs w:val="32"/>
        </w:rPr>
        <w:t>家省级重点农业龙头企业和一批国家级、省级示范农民专业合作社、家庭农场。在全省粮食安全责任考核中被评为“优秀”。作为全省三个直播会场之一，我市举办的2019年“中国农民丰收节”被纳入全国</w:t>
      </w:r>
      <w:r w:rsidRPr="00EF004A">
        <w:rPr>
          <w:rFonts w:ascii="方正仿宋_GBK" w:eastAsia="方正仿宋_GBK"/>
          <w:sz w:val="32"/>
          <w:szCs w:val="32"/>
        </w:rPr>
        <w:t>70</w:t>
      </w:r>
      <w:r w:rsidRPr="00EF004A">
        <w:rPr>
          <w:rFonts w:ascii="方正仿宋_GBK" w:eastAsia="方正仿宋_GBK" w:hint="eastAsia"/>
          <w:sz w:val="32"/>
          <w:szCs w:val="32"/>
        </w:rPr>
        <w:t>个地市庆丰收全媒体直播活动。国家农产品地理标志产品新增了台山蚝和恩平</w:t>
      </w:r>
      <w:proofErr w:type="gramStart"/>
      <w:r w:rsidRPr="00EF004A">
        <w:rPr>
          <w:rFonts w:ascii="方正仿宋_GBK" w:eastAsia="方正仿宋_GBK" w:hint="eastAsia"/>
          <w:sz w:val="32"/>
          <w:szCs w:val="32"/>
        </w:rPr>
        <w:t>濑</w:t>
      </w:r>
      <w:proofErr w:type="gramEnd"/>
      <w:r w:rsidRPr="00EF004A">
        <w:rPr>
          <w:rFonts w:ascii="方正仿宋_GBK" w:eastAsia="方正仿宋_GBK" w:hint="eastAsia"/>
          <w:sz w:val="32"/>
          <w:szCs w:val="32"/>
        </w:rPr>
        <w:t>粉，全市的数量增至10个、</w:t>
      </w:r>
      <w:proofErr w:type="gramStart"/>
      <w:r w:rsidRPr="00EF004A">
        <w:rPr>
          <w:rFonts w:ascii="方正仿宋_GBK" w:eastAsia="方正仿宋_GBK" w:hint="eastAsia"/>
          <w:sz w:val="32"/>
          <w:szCs w:val="32"/>
        </w:rPr>
        <w:t>排全省</w:t>
      </w:r>
      <w:proofErr w:type="gramEnd"/>
      <w:r w:rsidRPr="00EF004A">
        <w:rPr>
          <w:rFonts w:ascii="方正仿宋_GBK" w:eastAsia="方正仿宋_GBK" w:hint="eastAsia"/>
          <w:sz w:val="32"/>
          <w:szCs w:val="32"/>
        </w:rPr>
        <w:t>第1。新会陈皮、台山大米和恩平大米被评为国家级农产品区域公用品牌。承办首届“广东十大美丽乡村、广东美丽乡村精品线路”发布会系列活动，开平市</w:t>
      </w:r>
      <w:proofErr w:type="gramStart"/>
      <w:r w:rsidRPr="00EF004A">
        <w:rPr>
          <w:rFonts w:ascii="方正仿宋_GBK" w:eastAsia="方正仿宋_GBK" w:hint="eastAsia"/>
          <w:sz w:val="32"/>
          <w:szCs w:val="32"/>
        </w:rPr>
        <w:t>自力村</w:t>
      </w:r>
      <w:proofErr w:type="gramEnd"/>
      <w:r w:rsidRPr="00EF004A">
        <w:rPr>
          <w:rFonts w:ascii="方正仿宋_GBK" w:eastAsia="方正仿宋_GBK" w:hint="eastAsia"/>
          <w:sz w:val="32"/>
          <w:szCs w:val="32"/>
        </w:rPr>
        <w:t>入选广东十</w:t>
      </w:r>
      <w:proofErr w:type="gramStart"/>
      <w:r w:rsidRPr="00EF004A">
        <w:rPr>
          <w:rFonts w:ascii="方正仿宋_GBK" w:eastAsia="方正仿宋_GBK" w:hint="eastAsia"/>
          <w:sz w:val="32"/>
          <w:szCs w:val="32"/>
        </w:rPr>
        <w:t>大美丽</w:t>
      </w:r>
      <w:proofErr w:type="gramEnd"/>
      <w:r w:rsidRPr="00EF004A">
        <w:rPr>
          <w:rFonts w:ascii="方正仿宋_GBK" w:eastAsia="方正仿宋_GBK" w:hint="eastAsia"/>
          <w:sz w:val="32"/>
          <w:szCs w:val="32"/>
        </w:rPr>
        <w:t>乡村，开平市碉楼侨乡美丽乡村精品线路入选广东美丽乡村精品线路。台山市入选中国“十大田园城市”，台山市浮石村入选“全国乡村旅游重点村”。新会区石板沙村获“中国最美乡村”称号。全市新增</w:t>
      </w:r>
      <w:r w:rsidRPr="00EF004A">
        <w:rPr>
          <w:rFonts w:ascii="方正仿宋_GBK" w:eastAsia="方正仿宋_GBK"/>
          <w:sz w:val="32"/>
          <w:szCs w:val="32"/>
        </w:rPr>
        <w:t>5</w:t>
      </w:r>
      <w:r w:rsidRPr="00EF004A">
        <w:rPr>
          <w:rFonts w:ascii="方正仿宋_GBK" w:eastAsia="方正仿宋_GBK" w:hint="eastAsia"/>
          <w:sz w:val="32"/>
          <w:szCs w:val="32"/>
        </w:rPr>
        <w:t>个村被评为“中国传统村落”。农村人居环境整治初具成效，农村生活垃圾治理和污水处理、新一轮农村电网改造升级、农村公路等基础设施建设加快推进，全面实现</w:t>
      </w:r>
      <w:r w:rsidRPr="00EF004A">
        <w:rPr>
          <w:rFonts w:ascii="方正仿宋_GBK" w:eastAsia="方正仿宋_GBK"/>
          <w:sz w:val="32"/>
          <w:szCs w:val="32"/>
        </w:rPr>
        <w:t>200</w:t>
      </w:r>
      <w:r w:rsidRPr="00EF004A">
        <w:rPr>
          <w:rFonts w:ascii="方正仿宋_GBK" w:eastAsia="方正仿宋_GBK" w:hint="eastAsia"/>
          <w:sz w:val="32"/>
          <w:szCs w:val="32"/>
        </w:rPr>
        <w:t>人以上的自然村通水泥路。蓬江区获评省级“四好农村路”示范县。新建（改建）农村标准公厕</w:t>
      </w:r>
      <w:r w:rsidRPr="00EF004A">
        <w:rPr>
          <w:rFonts w:ascii="方正仿宋_GBK" w:eastAsia="方正仿宋_GBK"/>
          <w:sz w:val="32"/>
          <w:szCs w:val="32"/>
        </w:rPr>
        <w:t>1</w:t>
      </w:r>
      <w:r w:rsidRPr="00EF004A">
        <w:rPr>
          <w:rFonts w:ascii="方正仿宋_GBK" w:eastAsia="方正仿宋_GBK" w:hint="eastAsia"/>
          <w:sz w:val="32"/>
          <w:szCs w:val="32"/>
        </w:rPr>
        <w:t>118座，农村无害</w:t>
      </w:r>
      <w:proofErr w:type="gramStart"/>
      <w:r w:rsidRPr="00EF004A">
        <w:rPr>
          <w:rFonts w:ascii="方正仿宋_GBK" w:eastAsia="方正仿宋_GBK" w:hint="eastAsia"/>
          <w:sz w:val="32"/>
          <w:szCs w:val="32"/>
        </w:rPr>
        <w:t>化卫生</w:t>
      </w:r>
      <w:proofErr w:type="gramEnd"/>
      <w:r w:rsidRPr="00EF004A">
        <w:rPr>
          <w:rFonts w:ascii="方正仿宋_GBK" w:eastAsia="方正仿宋_GBK" w:hint="eastAsia"/>
          <w:sz w:val="32"/>
          <w:szCs w:val="32"/>
        </w:rPr>
        <w:t>户厕普及率达到</w:t>
      </w:r>
      <w:r w:rsidRPr="00EF004A">
        <w:rPr>
          <w:rFonts w:ascii="方正仿宋_GBK" w:eastAsia="方正仿宋_GBK"/>
          <w:sz w:val="32"/>
          <w:szCs w:val="32"/>
        </w:rPr>
        <w:t>99.4%</w:t>
      </w:r>
      <w:r w:rsidRPr="00EF004A">
        <w:rPr>
          <w:rFonts w:ascii="方正仿宋_GBK" w:eastAsia="方正仿宋_GBK" w:hint="eastAsia"/>
          <w:sz w:val="32"/>
          <w:szCs w:val="32"/>
        </w:rPr>
        <w:t>。农村综合改革全面深化，全面完成农村集体资产清产核资工作。深入推进乡</w:t>
      </w:r>
      <w:proofErr w:type="gramStart"/>
      <w:r w:rsidRPr="00EF004A">
        <w:rPr>
          <w:rFonts w:ascii="方正仿宋_GBK" w:eastAsia="方正仿宋_GBK" w:hint="eastAsia"/>
          <w:sz w:val="32"/>
          <w:szCs w:val="32"/>
        </w:rPr>
        <w:t>风文</w:t>
      </w:r>
      <w:r w:rsidRPr="00EF004A">
        <w:rPr>
          <w:rFonts w:ascii="方正仿宋_GBK" w:eastAsia="方正仿宋_GBK" w:hint="eastAsia"/>
          <w:sz w:val="32"/>
          <w:szCs w:val="32"/>
        </w:rPr>
        <w:lastRenderedPageBreak/>
        <w:t>明</w:t>
      </w:r>
      <w:proofErr w:type="gramEnd"/>
      <w:r w:rsidRPr="00EF004A">
        <w:rPr>
          <w:rFonts w:ascii="方正仿宋_GBK" w:eastAsia="方正仿宋_GBK" w:hint="eastAsia"/>
          <w:sz w:val="32"/>
          <w:szCs w:val="32"/>
        </w:rPr>
        <w:t>“十个一”工程。恩平市石桥头村成为“全国民主法治示范村”。全市4个村入选全国乡村治理示范村。江海区全国农村社区治理实验区建设经验获民政部专家组肯定，蓬江</w:t>
      </w:r>
      <w:proofErr w:type="gramStart"/>
      <w:r w:rsidRPr="00EF004A">
        <w:rPr>
          <w:rFonts w:ascii="方正仿宋_GBK" w:eastAsia="方正仿宋_GBK" w:hint="eastAsia"/>
          <w:sz w:val="32"/>
          <w:szCs w:val="32"/>
        </w:rPr>
        <w:t>区推动</w:t>
      </w:r>
      <w:proofErr w:type="gramEnd"/>
      <w:r w:rsidRPr="00EF004A">
        <w:rPr>
          <w:rFonts w:ascii="方正仿宋_GBK" w:eastAsia="方正仿宋_GBK" w:hint="eastAsia"/>
          <w:sz w:val="32"/>
          <w:szCs w:val="32"/>
        </w:rPr>
        <w:t>“1+N”多方主体参与社区治理列入全省城乡社区治理十大创新经验。</w:t>
      </w:r>
    </w:p>
    <w:sectPr w:rsidR="00EF22E4" w:rsidRPr="00EF00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9D" w:rsidRDefault="00A22F9D" w:rsidP="00CD2D0C">
      <w:r>
        <w:separator/>
      </w:r>
    </w:p>
  </w:endnote>
  <w:endnote w:type="continuationSeparator" w:id="0">
    <w:p w:rsidR="00A22F9D" w:rsidRDefault="00A22F9D" w:rsidP="00CD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08977"/>
      <w:docPartObj>
        <w:docPartGallery w:val="Page Numbers (Bottom of Page)"/>
        <w:docPartUnique/>
      </w:docPartObj>
    </w:sdtPr>
    <w:sdtEndPr/>
    <w:sdtContent>
      <w:p w:rsidR="00BA0CF6" w:rsidRDefault="00BA0CF6">
        <w:pPr>
          <w:pStyle w:val="a4"/>
          <w:jc w:val="center"/>
        </w:pPr>
        <w:r>
          <w:fldChar w:fldCharType="begin"/>
        </w:r>
        <w:r>
          <w:instrText>PAGE   \* MERGEFORMAT</w:instrText>
        </w:r>
        <w:r>
          <w:fldChar w:fldCharType="separate"/>
        </w:r>
        <w:r w:rsidR="0060018E" w:rsidRPr="0060018E">
          <w:rPr>
            <w:noProof/>
            <w:lang w:val="zh-CN"/>
          </w:rPr>
          <w:t>1</w:t>
        </w:r>
        <w:r>
          <w:fldChar w:fldCharType="end"/>
        </w:r>
      </w:p>
    </w:sdtContent>
  </w:sdt>
  <w:p w:rsidR="00BA0CF6" w:rsidRDefault="00BA0C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9D" w:rsidRDefault="00A22F9D" w:rsidP="00CD2D0C">
      <w:r>
        <w:separator/>
      </w:r>
    </w:p>
  </w:footnote>
  <w:footnote w:type="continuationSeparator" w:id="0">
    <w:p w:rsidR="00A22F9D" w:rsidRDefault="00A22F9D" w:rsidP="00CD2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61"/>
    <w:rsid w:val="001117D4"/>
    <w:rsid w:val="0018575B"/>
    <w:rsid w:val="003762EA"/>
    <w:rsid w:val="003B10D7"/>
    <w:rsid w:val="0047370D"/>
    <w:rsid w:val="00486D47"/>
    <w:rsid w:val="0060018E"/>
    <w:rsid w:val="006A3C6C"/>
    <w:rsid w:val="006B4200"/>
    <w:rsid w:val="006C3F20"/>
    <w:rsid w:val="007926E5"/>
    <w:rsid w:val="008D6DF8"/>
    <w:rsid w:val="00943920"/>
    <w:rsid w:val="00952062"/>
    <w:rsid w:val="00A22F9D"/>
    <w:rsid w:val="00BA0CF6"/>
    <w:rsid w:val="00BE4D79"/>
    <w:rsid w:val="00CD2D0C"/>
    <w:rsid w:val="00CF686F"/>
    <w:rsid w:val="00E411A9"/>
    <w:rsid w:val="00EE1661"/>
    <w:rsid w:val="00EF004A"/>
    <w:rsid w:val="00EF2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2D0C"/>
    <w:rPr>
      <w:sz w:val="18"/>
      <w:szCs w:val="18"/>
    </w:rPr>
  </w:style>
  <w:style w:type="paragraph" w:styleId="a4">
    <w:name w:val="footer"/>
    <w:basedOn w:val="a"/>
    <w:link w:val="Char0"/>
    <w:uiPriority w:val="99"/>
    <w:unhideWhenUsed/>
    <w:rsid w:val="00CD2D0C"/>
    <w:pPr>
      <w:tabs>
        <w:tab w:val="center" w:pos="4153"/>
        <w:tab w:val="right" w:pos="8306"/>
      </w:tabs>
      <w:snapToGrid w:val="0"/>
      <w:jc w:val="left"/>
    </w:pPr>
    <w:rPr>
      <w:sz w:val="18"/>
      <w:szCs w:val="18"/>
    </w:rPr>
  </w:style>
  <w:style w:type="character" w:customStyle="1" w:styleId="Char0">
    <w:name w:val="页脚 Char"/>
    <w:basedOn w:val="a0"/>
    <w:link w:val="a4"/>
    <w:uiPriority w:val="99"/>
    <w:rsid w:val="00CD2D0C"/>
    <w:rPr>
      <w:sz w:val="18"/>
      <w:szCs w:val="18"/>
    </w:rPr>
  </w:style>
  <w:style w:type="paragraph" w:styleId="a5">
    <w:name w:val="Balloon Text"/>
    <w:basedOn w:val="a"/>
    <w:link w:val="Char1"/>
    <w:uiPriority w:val="99"/>
    <w:semiHidden/>
    <w:unhideWhenUsed/>
    <w:rsid w:val="00E411A9"/>
    <w:rPr>
      <w:sz w:val="18"/>
      <w:szCs w:val="18"/>
    </w:rPr>
  </w:style>
  <w:style w:type="character" w:customStyle="1" w:styleId="Char1">
    <w:name w:val="批注框文本 Char"/>
    <w:basedOn w:val="a0"/>
    <w:link w:val="a5"/>
    <w:uiPriority w:val="99"/>
    <w:semiHidden/>
    <w:rsid w:val="00E411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2D0C"/>
    <w:rPr>
      <w:sz w:val="18"/>
      <w:szCs w:val="18"/>
    </w:rPr>
  </w:style>
  <w:style w:type="paragraph" w:styleId="a4">
    <w:name w:val="footer"/>
    <w:basedOn w:val="a"/>
    <w:link w:val="Char0"/>
    <w:uiPriority w:val="99"/>
    <w:unhideWhenUsed/>
    <w:rsid w:val="00CD2D0C"/>
    <w:pPr>
      <w:tabs>
        <w:tab w:val="center" w:pos="4153"/>
        <w:tab w:val="right" w:pos="8306"/>
      </w:tabs>
      <w:snapToGrid w:val="0"/>
      <w:jc w:val="left"/>
    </w:pPr>
    <w:rPr>
      <w:sz w:val="18"/>
      <w:szCs w:val="18"/>
    </w:rPr>
  </w:style>
  <w:style w:type="character" w:customStyle="1" w:styleId="Char0">
    <w:name w:val="页脚 Char"/>
    <w:basedOn w:val="a0"/>
    <w:link w:val="a4"/>
    <w:uiPriority w:val="99"/>
    <w:rsid w:val="00CD2D0C"/>
    <w:rPr>
      <w:sz w:val="18"/>
      <w:szCs w:val="18"/>
    </w:rPr>
  </w:style>
  <w:style w:type="paragraph" w:styleId="a5">
    <w:name w:val="Balloon Text"/>
    <w:basedOn w:val="a"/>
    <w:link w:val="Char1"/>
    <w:uiPriority w:val="99"/>
    <w:semiHidden/>
    <w:unhideWhenUsed/>
    <w:rsid w:val="00E411A9"/>
    <w:rPr>
      <w:sz w:val="18"/>
      <w:szCs w:val="18"/>
    </w:rPr>
  </w:style>
  <w:style w:type="character" w:customStyle="1" w:styleId="Char1">
    <w:name w:val="批注框文本 Char"/>
    <w:basedOn w:val="a0"/>
    <w:link w:val="a5"/>
    <w:uiPriority w:val="99"/>
    <w:semiHidden/>
    <w:rsid w:val="00E411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1DDC2-21FD-44E0-84C6-69117E1A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472</Words>
  <Characters>2691</Characters>
  <Application>Microsoft Office Word</Application>
  <DocSecurity>0</DocSecurity>
  <Lines>22</Lines>
  <Paragraphs>6</Paragraphs>
  <ScaleCrop>false</ScaleCrop>
  <Company>HP Inc.</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超级管理员</dc:creator>
  <cp:lastModifiedBy>郑文彪</cp:lastModifiedBy>
  <cp:revision>3</cp:revision>
  <cp:lastPrinted>2020-01-10T17:08:00Z</cp:lastPrinted>
  <dcterms:created xsi:type="dcterms:W3CDTF">2020-01-11T01:31:00Z</dcterms:created>
  <dcterms:modified xsi:type="dcterms:W3CDTF">2020-01-11T01:32:00Z</dcterms:modified>
</cp:coreProperties>
</file>